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75D" w:rsidRPr="00CC1DA1" w:rsidRDefault="00060919" w:rsidP="00100E71">
      <w:pPr>
        <w:spacing w:line="276" w:lineRule="auto"/>
        <w:rPr>
          <w:b/>
          <w:szCs w:val="24"/>
        </w:rPr>
      </w:pPr>
      <w:r w:rsidRPr="00CC1DA1">
        <w:rPr>
          <w:noProof/>
          <w:szCs w:val="24"/>
          <w:lang w:val="en-US" w:eastAsia="en-US"/>
        </w:rPr>
        <w:drawing>
          <wp:inline distT="0" distB="0" distL="0" distR="0">
            <wp:extent cx="1276350" cy="5715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276350" cy="571500"/>
                    </a:xfrm>
                    <a:prstGeom prst="rect">
                      <a:avLst/>
                    </a:prstGeom>
                    <a:noFill/>
                  </pic:spPr>
                </pic:pic>
              </a:graphicData>
            </a:graphic>
          </wp:inline>
        </w:drawing>
      </w:r>
    </w:p>
    <w:p w:rsidR="0086575D" w:rsidRPr="00CC1DA1" w:rsidRDefault="0086575D" w:rsidP="00100E71">
      <w:pPr>
        <w:spacing w:line="276" w:lineRule="auto"/>
        <w:jc w:val="center"/>
        <w:rPr>
          <w:b/>
          <w:szCs w:val="24"/>
        </w:rPr>
      </w:pPr>
    </w:p>
    <w:p w:rsidR="0086575D" w:rsidRPr="00CC1DA1" w:rsidRDefault="00060919" w:rsidP="00100E71">
      <w:pPr>
        <w:spacing w:before="120" w:line="276" w:lineRule="auto"/>
        <w:jc w:val="center"/>
        <w:rPr>
          <w:szCs w:val="24"/>
        </w:rPr>
      </w:pPr>
      <w:bookmarkStart w:id="0" w:name="_dx_frag_StartFragment"/>
      <w:bookmarkEnd w:id="0"/>
      <w:r w:rsidRPr="00CC1DA1">
        <w:rPr>
          <w:color w:val="000000"/>
          <w:szCs w:val="24"/>
        </w:rPr>
        <w:t>________________________________________________</w:t>
      </w:r>
      <w:r w:rsidRPr="00CC1DA1">
        <w:rPr>
          <w:color w:val="000000"/>
          <w:szCs w:val="24"/>
        </w:rPr>
        <w:br/>
      </w:r>
      <w:r w:rsidRPr="00CC1DA1">
        <w:rPr>
          <w:color w:val="000000"/>
          <w:szCs w:val="24"/>
          <w:vertAlign w:val="superscript"/>
        </w:rPr>
        <w:t>назва підприємства</w:t>
      </w:r>
    </w:p>
    <w:p w:rsidR="0086575D" w:rsidRPr="00CC1DA1" w:rsidRDefault="0086575D" w:rsidP="00100E71">
      <w:pPr>
        <w:spacing w:after="240" w:line="276" w:lineRule="auto"/>
        <w:jc w:val="center"/>
        <w:rPr>
          <w:szCs w:val="24"/>
        </w:rPr>
      </w:pPr>
    </w:p>
    <w:p w:rsidR="0086575D" w:rsidRPr="00CC1DA1" w:rsidRDefault="00060919" w:rsidP="00100E71">
      <w:pPr>
        <w:spacing w:before="280" w:after="225" w:line="276" w:lineRule="auto"/>
        <w:jc w:val="center"/>
        <w:rPr>
          <w:szCs w:val="24"/>
        </w:rPr>
      </w:pPr>
      <w:r w:rsidRPr="00CC1DA1">
        <w:rPr>
          <w:b/>
          <w:szCs w:val="24"/>
        </w:rPr>
        <w:t>НАКАЗ</w:t>
      </w:r>
    </w:p>
    <w:p w:rsidR="0086575D" w:rsidRPr="00CC1DA1" w:rsidRDefault="00E815F0" w:rsidP="00100E71">
      <w:pPr>
        <w:spacing w:before="280" w:after="225" w:line="276" w:lineRule="auto"/>
        <w:jc w:val="center"/>
        <w:rPr>
          <w:szCs w:val="24"/>
        </w:rPr>
      </w:pPr>
      <w:r w:rsidRPr="00CC1DA1">
        <w:rPr>
          <w:color w:val="000000"/>
          <w:szCs w:val="24"/>
        </w:rPr>
        <w:t>«</w:t>
      </w:r>
      <w:r w:rsidR="00060919" w:rsidRPr="00CC1DA1">
        <w:rPr>
          <w:color w:val="000000"/>
          <w:szCs w:val="24"/>
        </w:rPr>
        <w:t>__» __</w:t>
      </w:r>
      <w:r w:rsidRPr="00CC1DA1">
        <w:rPr>
          <w:color w:val="000000"/>
          <w:szCs w:val="24"/>
          <w:lang w:val="uk-UA"/>
        </w:rPr>
        <w:t>______</w:t>
      </w:r>
      <w:r w:rsidR="00060919" w:rsidRPr="00CC1DA1">
        <w:rPr>
          <w:color w:val="000000"/>
          <w:szCs w:val="24"/>
        </w:rPr>
        <w:t>__ 20___</w:t>
      </w:r>
      <w:r w:rsidR="00CC1DA1" w:rsidRPr="00CC1DA1">
        <w:rPr>
          <w:color w:val="000000"/>
          <w:szCs w:val="24"/>
        </w:rPr>
        <w:t xml:space="preserve">                           </w:t>
      </w:r>
      <w:r w:rsidR="00060919" w:rsidRPr="00CC1DA1">
        <w:rPr>
          <w:color w:val="000000"/>
          <w:szCs w:val="24"/>
        </w:rPr>
        <w:t xml:space="preserve"> _________________       </w:t>
      </w:r>
      <w:r w:rsidR="00CC1DA1" w:rsidRPr="00CC1DA1">
        <w:rPr>
          <w:color w:val="000000"/>
          <w:szCs w:val="24"/>
          <w:lang w:val="uk-UA"/>
        </w:rPr>
        <w:t xml:space="preserve">     </w:t>
      </w:r>
      <w:r w:rsidR="00060919" w:rsidRPr="00CC1DA1">
        <w:rPr>
          <w:color w:val="000000"/>
          <w:szCs w:val="24"/>
        </w:rPr>
        <w:t xml:space="preserve">          </w:t>
      </w:r>
      <w:r w:rsidRPr="00CC1DA1">
        <w:rPr>
          <w:color w:val="000000"/>
          <w:szCs w:val="24"/>
        </w:rPr>
        <w:t>                № ___________</w:t>
      </w:r>
    </w:p>
    <w:p w:rsidR="0086575D" w:rsidRPr="00CC1DA1" w:rsidRDefault="0086575D" w:rsidP="00100E71">
      <w:pPr>
        <w:spacing w:line="276" w:lineRule="auto"/>
        <w:jc w:val="both"/>
        <w:rPr>
          <w:szCs w:val="24"/>
        </w:rPr>
      </w:pPr>
    </w:p>
    <w:p w:rsidR="00100E71" w:rsidRPr="00B37243" w:rsidRDefault="00100E71" w:rsidP="00100E71">
      <w:pPr>
        <w:spacing w:line="276" w:lineRule="auto"/>
        <w:rPr>
          <w:szCs w:val="24"/>
          <w:lang w:val="uk-UA"/>
        </w:rPr>
      </w:pPr>
      <w:r w:rsidRPr="00B37243">
        <w:rPr>
          <w:szCs w:val="24"/>
          <w:lang w:val="uk-UA"/>
        </w:rPr>
        <w:t xml:space="preserve">Про організацію дій працівників </w:t>
      </w:r>
      <w:r w:rsidRPr="00B37243">
        <w:rPr>
          <w:szCs w:val="24"/>
          <w:lang w:val="uk-UA"/>
        </w:rPr>
        <w:br/>
        <w:t>та відвідувачів під час повітряної тривоги</w:t>
      </w:r>
      <w:r>
        <w:rPr>
          <w:szCs w:val="24"/>
        </w:rPr>
        <w:br/>
      </w:r>
    </w:p>
    <w:p w:rsidR="00100E71" w:rsidRPr="00B37243" w:rsidRDefault="00100E71" w:rsidP="00100E71">
      <w:pPr>
        <w:spacing w:line="276" w:lineRule="auto"/>
        <w:ind w:firstLine="720"/>
        <w:jc w:val="both"/>
        <w:rPr>
          <w:szCs w:val="24"/>
          <w:lang w:val="uk-UA"/>
        </w:rPr>
      </w:pPr>
      <w:r w:rsidRPr="00B37243">
        <w:rPr>
          <w:szCs w:val="24"/>
          <w:lang w:val="uk-UA"/>
        </w:rPr>
        <w:t xml:space="preserve">Відповідно до статей 20, 32, 33, 40 Кодексу цивільного захисту України, Порядку здійснення навчання населення діям у надзвичайних ситуаціях, затвердженого постановою Кабінету Міністрів України від 26.06.2013 </w:t>
      </w:r>
      <w:r>
        <w:rPr>
          <w:szCs w:val="24"/>
          <w:lang w:val="uk-UA"/>
        </w:rPr>
        <w:t xml:space="preserve">р. </w:t>
      </w:r>
      <w:r w:rsidRPr="00B37243">
        <w:rPr>
          <w:szCs w:val="24"/>
          <w:lang w:val="uk-UA"/>
        </w:rPr>
        <w:t xml:space="preserve">№ 444, постанови Кабінету Міністрів України від 04.09.2026 </w:t>
      </w:r>
      <w:r>
        <w:rPr>
          <w:szCs w:val="24"/>
          <w:lang w:val="uk-UA"/>
        </w:rPr>
        <w:t xml:space="preserve">р. </w:t>
      </w:r>
      <w:r w:rsidRPr="00B37243">
        <w:rPr>
          <w:szCs w:val="24"/>
          <w:lang w:val="uk-UA"/>
        </w:rPr>
        <w:t>№ 1092 «Деякі питання оптимізації захисту населення та реагування на загрози засобів повітряного нападу» зі змінами, внесеними постановою Кабінету Міністрів України від 15.09.2026</w:t>
      </w:r>
      <w:r>
        <w:rPr>
          <w:szCs w:val="24"/>
          <w:lang w:val="uk-UA"/>
        </w:rPr>
        <w:t xml:space="preserve"> р. </w:t>
      </w:r>
      <w:r w:rsidRPr="00B37243">
        <w:rPr>
          <w:szCs w:val="24"/>
          <w:lang w:val="uk-UA"/>
        </w:rPr>
        <w:t xml:space="preserve">№ 1128, з метою організації оповіщення, забезпечення безпеки працівників і відвідувачів </w:t>
      </w:r>
      <w:r>
        <w:rPr>
          <w:szCs w:val="24"/>
          <w:lang w:val="uk-UA"/>
        </w:rPr>
        <w:t>__________________________</w:t>
      </w:r>
      <w:r w:rsidRPr="00B37243">
        <w:rPr>
          <w:szCs w:val="24"/>
          <w:lang w:val="uk-UA"/>
        </w:rPr>
        <w:t>, визначення порядку дій у разі встановлення рівня загрози або виникнення надзвичайної ситуації</w:t>
      </w:r>
    </w:p>
    <w:p w:rsidR="00100E71" w:rsidRDefault="00100E71" w:rsidP="00100E71">
      <w:pPr>
        <w:spacing w:line="276" w:lineRule="auto"/>
        <w:jc w:val="both"/>
        <w:rPr>
          <w:szCs w:val="24"/>
          <w:lang w:val="uk-UA"/>
        </w:rPr>
      </w:pPr>
    </w:p>
    <w:p w:rsidR="00100E71" w:rsidRDefault="00100E71" w:rsidP="00100E71">
      <w:pPr>
        <w:spacing w:line="276" w:lineRule="auto"/>
        <w:jc w:val="both"/>
        <w:rPr>
          <w:szCs w:val="24"/>
          <w:lang w:val="uk-UA"/>
        </w:rPr>
      </w:pPr>
      <w:r w:rsidRPr="00B37243">
        <w:rPr>
          <w:szCs w:val="24"/>
          <w:lang w:val="uk-UA"/>
        </w:rPr>
        <w:t>НАКАЗУЮ:</w:t>
      </w:r>
    </w:p>
    <w:p w:rsidR="00100E71" w:rsidRPr="00B37243" w:rsidRDefault="00100E71" w:rsidP="00100E71">
      <w:pPr>
        <w:spacing w:line="276" w:lineRule="auto"/>
        <w:jc w:val="both"/>
        <w:rPr>
          <w:szCs w:val="24"/>
          <w:lang w:val="uk-UA"/>
        </w:rPr>
      </w:pPr>
    </w:p>
    <w:p w:rsidR="00100E71" w:rsidRPr="00B37243" w:rsidRDefault="00100E71" w:rsidP="00100E71">
      <w:pPr>
        <w:spacing w:line="276" w:lineRule="auto"/>
        <w:jc w:val="both"/>
        <w:rPr>
          <w:szCs w:val="24"/>
          <w:lang w:val="uk-UA"/>
        </w:rPr>
      </w:pPr>
      <w:r w:rsidRPr="00B37243">
        <w:rPr>
          <w:szCs w:val="24"/>
          <w:lang w:val="uk-UA"/>
        </w:rPr>
        <w:t>1. Затвердити Інструкцію щодо дій працівників під час повітряної тривоги та у разі виникнення надзвичайної ситуації (додаток 1).</w:t>
      </w:r>
    </w:p>
    <w:p w:rsidR="00100E71" w:rsidRPr="00B37243" w:rsidRDefault="00100E71" w:rsidP="00100E71">
      <w:pPr>
        <w:spacing w:line="276" w:lineRule="auto"/>
        <w:jc w:val="both"/>
        <w:rPr>
          <w:szCs w:val="24"/>
          <w:lang w:val="uk-UA"/>
        </w:rPr>
      </w:pPr>
      <w:r w:rsidRPr="00B37243">
        <w:rPr>
          <w:szCs w:val="24"/>
          <w:lang w:val="uk-UA"/>
        </w:rPr>
        <w:t>2. Затвердити Інструкцію щодо дій відвідувачів під час повітряної тривоги та у разі виникнення надзвичайної ситуації (додаток 2).</w:t>
      </w:r>
    </w:p>
    <w:p w:rsidR="00100E71" w:rsidRPr="00B37243" w:rsidRDefault="00100E71" w:rsidP="00100E71">
      <w:pPr>
        <w:spacing w:line="276" w:lineRule="auto"/>
        <w:jc w:val="both"/>
        <w:rPr>
          <w:szCs w:val="24"/>
          <w:lang w:val="uk-UA"/>
        </w:rPr>
      </w:pPr>
      <w:r w:rsidRPr="00B37243">
        <w:rPr>
          <w:szCs w:val="24"/>
          <w:lang w:val="uk-UA"/>
        </w:rPr>
        <w:t>3. Затвердити План проведення заходів з евакуації (переміщення) працівників і відвідувачів у разі загрози або виникнення надзвичайної ситуації (додаток 3).</w:t>
      </w:r>
    </w:p>
    <w:p w:rsidR="00100E71" w:rsidRPr="00B37243" w:rsidRDefault="00100E71" w:rsidP="00100E71">
      <w:pPr>
        <w:spacing w:line="276" w:lineRule="auto"/>
        <w:jc w:val="both"/>
        <w:rPr>
          <w:szCs w:val="24"/>
          <w:lang w:val="uk-UA"/>
        </w:rPr>
      </w:pPr>
      <w:r w:rsidRPr="00B37243">
        <w:rPr>
          <w:szCs w:val="24"/>
          <w:lang w:val="uk-UA"/>
        </w:rPr>
        <w:t xml:space="preserve">4. Визначити для використання працівниками та відвідувачами </w:t>
      </w:r>
      <w:r>
        <w:rPr>
          <w:szCs w:val="24"/>
          <w:lang w:val="uk-UA"/>
        </w:rPr>
        <w:t>_______________________ в</w:t>
      </w:r>
      <w:r w:rsidRPr="00B37243">
        <w:rPr>
          <w:szCs w:val="24"/>
          <w:lang w:val="uk-UA"/>
        </w:rPr>
        <w:t xml:space="preserve"> разі встановлення відповідного рівня загрози укриття / споруду подвійного призначення / безпечний простір</w:t>
      </w:r>
      <w:r>
        <w:rPr>
          <w:szCs w:val="24"/>
        </w:rPr>
        <w:t xml:space="preserve"> </w:t>
      </w:r>
      <w:r w:rsidRPr="00B37243">
        <w:rPr>
          <w:szCs w:val="24"/>
          <w:lang w:val="uk-UA"/>
        </w:rPr>
        <w:t>_______________, розташовані за адресою: ______________________________________.</w:t>
      </w:r>
    </w:p>
    <w:p w:rsidR="00100E71" w:rsidRPr="00B37243" w:rsidRDefault="00100E71" w:rsidP="00100E71">
      <w:pPr>
        <w:spacing w:line="276" w:lineRule="auto"/>
        <w:jc w:val="both"/>
        <w:rPr>
          <w:szCs w:val="24"/>
          <w:lang w:val="uk-UA"/>
        </w:rPr>
      </w:pPr>
      <w:r w:rsidRPr="00B37243">
        <w:rPr>
          <w:szCs w:val="24"/>
          <w:lang w:val="uk-UA"/>
        </w:rPr>
        <w:t>5. Затвердити перелік відповідальних осіб та їхніх заступників (додаток 4).</w:t>
      </w:r>
    </w:p>
    <w:p w:rsidR="00100E71" w:rsidRPr="00B37243" w:rsidRDefault="00100E71" w:rsidP="00100E71">
      <w:pPr>
        <w:spacing w:line="276" w:lineRule="auto"/>
        <w:jc w:val="both"/>
        <w:rPr>
          <w:szCs w:val="24"/>
          <w:lang w:val="uk-UA"/>
        </w:rPr>
      </w:pPr>
      <w:r w:rsidRPr="00B37243">
        <w:rPr>
          <w:szCs w:val="24"/>
          <w:lang w:val="uk-UA"/>
        </w:rPr>
        <w:t>6. Призначити відповідальною особою за оповіщення __________________________________ [Посада, ПІБ] та зобов'язати забезпечувати постійне отримання офіційних повідомлень про повітряну тривогу й негайно доводити сигнал до працівників і відвідувачів доступними засобами.</w:t>
      </w:r>
    </w:p>
    <w:p w:rsidR="00100E71" w:rsidRPr="00B37243" w:rsidRDefault="00100E71" w:rsidP="00100E71">
      <w:pPr>
        <w:spacing w:line="276" w:lineRule="auto"/>
        <w:jc w:val="both"/>
        <w:rPr>
          <w:szCs w:val="24"/>
          <w:lang w:val="uk-UA"/>
        </w:rPr>
      </w:pPr>
      <w:r w:rsidRPr="00B37243">
        <w:rPr>
          <w:szCs w:val="24"/>
          <w:lang w:val="uk-UA"/>
        </w:rPr>
        <w:t>7. Відповідальним особам під час встановлення рівня загрози:</w:t>
      </w:r>
    </w:p>
    <w:p w:rsidR="00100E71" w:rsidRPr="00B37243" w:rsidRDefault="00100E71" w:rsidP="00100E71">
      <w:pPr>
        <w:spacing w:line="276" w:lineRule="auto"/>
        <w:jc w:val="both"/>
        <w:rPr>
          <w:szCs w:val="24"/>
          <w:lang w:val="uk-UA"/>
        </w:rPr>
      </w:pPr>
      <w:r w:rsidRPr="00B37243">
        <w:rPr>
          <w:szCs w:val="24"/>
          <w:lang w:val="uk-UA"/>
        </w:rPr>
        <w:t>7.1. у разі встановлення червоного рівня загрози — організувати припинення роботи та переміщення працівників і відвідувачів до визначеного укриття або іншого безпечного місця за встановленим маршрутом;</w:t>
      </w:r>
    </w:p>
    <w:p w:rsidR="00100E71" w:rsidRPr="00B37243" w:rsidRDefault="00100E71" w:rsidP="00100E71">
      <w:pPr>
        <w:spacing w:line="276" w:lineRule="auto"/>
        <w:jc w:val="both"/>
        <w:rPr>
          <w:szCs w:val="24"/>
          <w:lang w:val="uk-UA"/>
        </w:rPr>
      </w:pPr>
      <w:r w:rsidRPr="00B37243">
        <w:rPr>
          <w:szCs w:val="24"/>
          <w:lang w:val="uk-UA"/>
        </w:rPr>
        <w:t xml:space="preserve">7.2. у разі встановлення жовтого рівня загрози — забезпечити організацію роботи </w:t>
      </w:r>
      <w:r>
        <w:rPr>
          <w:szCs w:val="24"/>
          <w:lang w:val="uk-UA"/>
        </w:rPr>
        <w:t>______________</w:t>
      </w:r>
      <w:r w:rsidRPr="00B37243">
        <w:rPr>
          <w:szCs w:val="24"/>
          <w:lang w:val="uk-UA"/>
        </w:rPr>
        <w:t>,</w:t>
      </w:r>
      <w:r w:rsidRPr="00100E71">
        <w:rPr>
          <w:szCs w:val="24"/>
          <w:lang w:val="uk-UA"/>
        </w:rPr>
        <w:t xml:space="preserve"> </w:t>
      </w:r>
      <w:r w:rsidRPr="00B37243">
        <w:rPr>
          <w:szCs w:val="24"/>
          <w:lang w:val="uk-UA"/>
        </w:rPr>
        <w:t xml:space="preserve">з дотриманням установлених вимог безпеки та наявністю для працівників і відвідувачів </w:t>
      </w:r>
      <w:r w:rsidRPr="00B37243">
        <w:rPr>
          <w:szCs w:val="24"/>
          <w:lang w:val="uk-UA"/>
        </w:rPr>
        <w:lastRenderedPageBreak/>
        <w:t>доступного визначеного безпечного місця: захисної споруди, тимчасового або постійного укриття, споруди подвійного призначення або безпечного простору;</w:t>
      </w:r>
    </w:p>
    <w:p w:rsidR="00100E71" w:rsidRPr="00B37243" w:rsidRDefault="00100E71" w:rsidP="00100E71">
      <w:pPr>
        <w:spacing w:line="276" w:lineRule="auto"/>
        <w:jc w:val="both"/>
        <w:rPr>
          <w:szCs w:val="24"/>
          <w:lang w:val="uk-UA"/>
        </w:rPr>
      </w:pPr>
      <w:r w:rsidRPr="00B37243">
        <w:rPr>
          <w:szCs w:val="24"/>
          <w:lang w:val="uk-UA"/>
        </w:rPr>
        <w:t xml:space="preserve">7.2.1. у разі відсутності тимчасового або постійного укриття — забезпечити провадження діяльності за погодженням із трудовим колективом до облаштування укриття, але не довше строку, установленого абзацом третім підпункту 2 пункту 1 постанови Кабінету Міністрів України від 04.09.2026 </w:t>
      </w:r>
      <w:r>
        <w:rPr>
          <w:szCs w:val="24"/>
          <w:lang w:val="uk-UA"/>
        </w:rPr>
        <w:t xml:space="preserve">р. </w:t>
      </w:r>
      <w:r w:rsidRPr="00B37243">
        <w:rPr>
          <w:szCs w:val="24"/>
          <w:lang w:val="uk-UA"/>
        </w:rPr>
        <w:t>№ 1092;</w:t>
      </w:r>
    </w:p>
    <w:p w:rsidR="00100E71" w:rsidRPr="00B37243" w:rsidRDefault="00100E71" w:rsidP="00100E71">
      <w:pPr>
        <w:spacing w:line="276" w:lineRule="auto"/>
        <w:jc w:val="both"/>
        <w:rPr>
          <w:szCs w:val="24"/>
          <w:lang w:val="uk-UA"/>
        </w:rPr>
      </w:pPr>
      <w:r w:rsidRPr="00B37243">
        <w:rPr>
          <w:szCs w:val="24"/>
          <w:lang w:val="uk-UA"/>
        </w:rPr>
        <w:t>7.2.2. забезпечити інформування працівників і відвідувачів про наявність укриття, споруди подвійного призначення або безпечного простору, їх місцезнаходження та порядок доступу до них;</w:t>
      </w:r>
    </w:p>
    <w:p w:rsidR="00100E71" w:rsidRPr="00B37243" w:rsidRDefault="00100E71" w:rsidP="00100E71">
      <w:pPr>
        <w:spacing w:line="276" w:lineRule="auto"/>
        <w:jc w:val="both"/>
        <w:rPr>
          <w:szCs w:val="24"/>
          <w:lang w:val="uk-UA"/>
        </w:rPr>
      </w:pPr>
      <w:r w:rsidRPr="00B37243">
        <w:rPr>
          <w:szCs w:val="24"/>
          <w:lang w:val="uk-UA"/>
        </w:rPr>
        <w:t>7.2.3. забезпечити доведення сигналу «Повітряна тривога» до працівників і відвідувачів та визначити порядок дій персоналу у разі його оголошення;</w:t>
      </w:r>
    </w:p>
    <w:p w:rsidR="00100E71" w:rsidRPr="00B37243" w:rsidRDefault="00100E71" w:rsidP="00100E71">
      <w:pPr>
        <w:spacing w:line="276" w:lineRule="auto"/>
        <w:jc w:val="both"/>
        <w:rPr>
          <w:szCs w:val="24"/>
          <w:lang w:val="uk-UA"/>
        </w:rPr>
      </w:pPr>
      <w:r w:rsidRPr="00B37243">
        <w:rPr>
          <w:szCs w:val="24"/>
          <w:lang w:val="uk-UA"/>
        </w:rPr>
        <w:t>7.3. спрямовувати відвідувачів за визначеним маршрутом та організувати допомогу особам, які не можуть пересуватися самостійно;</w:t>
      </w:r>
    </w:p>
    <w:p w:rsidR="00100E71" w:rsidRPr="00B37243" w:rsidRDefault="00100E71" w:rsidP="00100E71">
      <w:pPr>
        <w:spacing w:line="276" w:lineRule="auto"/>
        <w:jc w:val="both"/>
        <w:rPr>
          <w:szCs w:val="24"/>
          <w:lang w:val="uk-UA"/>
        </w:rPr>
      </w:pPr>
      <w:r w:rsidRPr="00B37243">
        <w:rPr>
          <w:szCs w:val="24"/>
          <w:lang w:val="uk-UA"/>
        </w:rPr>
        <w:t>7.4. за можливості та без створення додаткової небезпеки перевірити приміщення, не затримуючи власне переміщення до укриття;</w:t>
      </w:r>
    </w:p>
    <w:p w:rsidR="00100E71" w:rsidRPr="00B37243" w:rsidRDefault="00100E71" w:rsidP="00100E71">
      <w:pPr>
        <w:spacing w:line="276" w:lineRule="auto"/>
        <w:jc w:val="both"/>
        <w:rPr>
          <w:szCs w:val="24"/>
          <w:lang w:val="uk-UA"/>
        </w:rPr>
      </w:pPr>
      <w:r w:rsidRPr="00B37243">
        <w:rPr>
          <w:szCs w:val="24"/>
          <w:lang w:val="uk-UA"/>
        </w:rPr>
        <w:t>7.5. після прибуття до укриття з’ясувати, чи всі працівники підрозділу залишили робочі місця, та передати інформацію координатору;</w:t>
      </w:r>
    </w:p>
    <w:p w:rsidR="00100E71" w:rsidRPr="00B37243" w:rsidRDefault="00100E71" w:rsidP="00100E71">
      <w:pPr>
        <w:spacing w:line="276" w:lineRule="auto"/>
        <w:jc w:val="both"/>
        <w:rPr>
          <w:szCs w:val="24"/>
          <w:lang w:val="uk-UA"/>
        </w:rPr>
      </w:pPr>
      <w:r w:rsidRPr="00B37243">
        <w:rPr>
          <w:szCs w:val="24"/>
          <w:lang w:val="uk-UA"/>
        </w:rPr>
        <w:t>7.6. у разі пожежі, руйнування або травмування людей — негайно викликати екстрені служби за номерами 101, 102, 103 або 112.</w:t>
      </w:r>
    </w:p>
    <w:p w:rsidR="00100E71" w:rsidRPr="00B37243" w:rsidRDefault="00100E71" w:rsidP="00100E71">
      <w:pPr>
        <w:spacing w:line="276" w:lineRule="auto"/>
        <w:jc w:val="both"/>
        <w:rPr>
          <w:szCs w:val="24"/>
          <w:lang w:val="uk-UA"/>
        </w:rPr>
      </w:pPr>
      <w:r w:rsidRPr="00B37243">
        <w:rPr>
          <w:szCs w:val="24"/>
          <w:lang w:val="uk-UA"/>
        </w:rPr>
        <w:t>8. Керівникам структурних підрозділів у разі встановлення червоного рівня загрози категорично заборонити вимагати від працівників продовжувати роботу та не перешкоджати їхньому переміщенню до укриття.</w:t>
      </w:r>
    </w:p>
    <w:p w:rsidR="00100E71" w:rsidRPr="00B37243" w:rsidRDefault="00100E71" w:rsidP="00100E71">
      <w:pPr>
        <w:spacing w:line="276" w:lineRule="auto"/>
        <w:jc w:val="both"/>
        <w:rPr>
          <w:szCs w:val="24"/>
          <w:lang w:val="uk-UA"/>
        </w:rPr>
      </w:pPr>
      <w:r w:rsidRPr="00B37243">
        <w:rPr>
          <w:szCs w:val="24"/>
          <w:lang w:val="uk-UA"/>
        </w:rPr>
        <w:t>9. Безпечне зупинення обладнання, технологічних процесів та інженерних систем доручити лише працівникам, визначеним у додатку 4. У разі встановлення червоного рівня загрози такі дії виконуються виключно за умови, якщо вони не створюють загрози життю та не затримують переміщення людей до укриття.</w:t>
      </w:r>
    </w:p>
    <w:p w:rsidR="00100E71" w:rsidRPr="00B37243" w:rsidRDefault="00100E71" w:rsidP="00100E71">
      <w:pPr>
        <w:spacing w:line="276" w:lineRule="auto"/>
        <w:jc w:val="both"/>
        <w:rPr>
          <w:szCs w:val="24"/>
          <w:lang w:val="uk-UA"/>
        </w:rPr>
      </w:pPr>
      <w:r w:rsidRPr="00B37243">
        <w:rPr>
          <w:szCs w:val="24"/>
          <w:lang w:val="uk-UA"/>
        </w:rPr>
        <w:t>10. ______</w:t>
      </w:r>
      <w:r>
        <w:rPr>
          <w:szCs w:val="24"/>
        </w:rPr>
        <w:t>_____________</w:t>
      </w:r>
      <w:r w:rsidRPr="00B37243">
        <w:rPr>
          <w:szCs w:val="24"/>
          <w:lang w:val="uk-UA"/>
        </w:rPr>
        <w:t xml:space="preserve">__ [Посада, ПІБ відповідального виконавця] до </w:t>
      </w:r>
      <w:r>
        <w:rPr>
          <w:szCs w:val="24"/>
        </w:rPr>
        <w:t>«</w:t>
      </w:r>
      <w:r w:rsidRPr="00B37243">
        <w:rPr>
          <w:szCs w:val="24"/>
          <w:lang w:val="uk-UA"/>
        </w:rPr>
        <w:t>__</w:t>
      </w:r>
      <w:r>
        <w:rPr>
          <w:szCs w:val="24"/>
        </w:rPr>
        <w:t>»</w:t>
      </w:r>
      <w:r w:rsidRPr="00B37243">
        <w:rPr>
          <w:szCs w:val="24"/>
          <w:lang w:val="uk-UA"/>
        </w:rPr>
        <w:t>._________.2026 р.:</w:t>
      </w:r>
    </w:p>
    <w:p w:rsidR="00100E71" w:rsidRPr="00B37243" w:rsidRDefault="00100E71" w:rsidP="00100E71">
      <w:pPr>
        <w:spacing w:line="276" w:lineRule="auto"/>
        <w:jc w:val="both"/>
        <w:rPr>
          <w:szCs w:val="24"/>
          <w:lang w:val="uk-UA"/>
        </w:rPr>
      </w:pPr>
      <w:r w:rsidRPr="00B37243">
        <w:rPr>
          <w:szCs w:val="24"/>
          <w:lang w:val="uk-UA"/>
        </w:rPr>
        <w:t>10.1. перевірити фактичну доступність визначеного укриття, споруди подвійного призначення та/або безпечного простору й оформити акт за формою, наведеною в додатку 5;</w:t>
      </w:r>
    </w:p>
    <w:p w:rsidR="00100E71" w:rsidRPr="00B37243" w:rsidRDefault="00100E71" w:rsidP="00100E71">
      <w:pPr>
        <w:spacing w:line="276" w:lineRule="auto"/>
        <w:jc w:val="both"/>
        <w:rPr>
          <w:szCs w:val="24"/>
          <w:lang w:val="uk-UA"/>
        </w:rPr>
      </w:pPr>
      <w:r w:rsidRPr="00B37243">
        <w:rPr>
          <w:szCs w:val="24"/>
          <w:lang w:val="uk-UA"/>
        </w:rPr>
        <w:t>10.2. розмістити на видимих місцях схеми маршрутів до визначеного безпечного місця, покажчики руху, Інструкцію для відвідувачів та інформацію про наявність укриття, споруди подвійного призначення або безпечного простору. На входах до об’єкта та/або його зовнішніх стінах (огорожах) розмістити табличку з написом «Об’єкт забезпечений укриттям», «Об’єкт забезпечений безпечним простором» або «Об’єкт не забезпечений укриттям» розміром 100 × 60 сантиметрів залежно від фактичного стану;</w:t>
      </w:r>
    </w:p>
    <w:p w:rsidR="00100E71" w:rsidRPr="00B37243" w:rsidRDefault="00100E71" w:rsidP="00100E71">
      <w:pPr>
        <w:spacing w:line="276" w:lineRule="auto"/>
        <w:jc w:val="both"/>
        <w:rPr>
          <w:szCs w:val="24"/>
          <w:lang w:val="uk-UA"/>
        </w:rPr>
      </w:pPr>
      <w:r w:rsidRPr="00B37243">
        <w:rPr>
          <w:szCs w:val="24"/>
          <w:lang w:val="uk-UA"/>
        </w:rPr>
        <w:t>10.3. ознайомити працівників з цим наказом, Інструкцією та Планом під підпис або в електронній формі, що дає змогу встановити особу і дату ознайомлення;</w:t>
      </w:r>
    </w:p>
    <w:p w:rsidR="00100E71" w:rsidRPr="00B37243" w:rsidRDefault="00100E71" w:rsidP="00100E71">
      <w:pPr>
        <w:spacing w:line="276" w:lineRule="auto"/>
        <w:jc w:val="both"/>
        <w:rPr>
          <w:szCs w:val="24"/>
          <w:lang w:val="uk-UA"/>
        </w:rPr>
      </w:pPr>
      <w:r w:rsidRPr="00B37243">
        <w:rPr>
          <w:szCs w:val="24"/>
          <w:lang w:val="uk-UA"/>
        </w:rPr>
        <w:t>10.4. провести практичне відпрацювання маршруту до визначеного безпечного місця та зафіксувати його результати.</w:t>
      </w:r>
    </w:p>
    <w:p w:rsidR="00100E71" w:rsidRPr="00B37243" w:rsidRDefault="00100E71" w:rsidP="00100E71">
      <w:pPr>
        <w:spacing w:line="276" w:lineRule="auto"/>
        <w:jc w:val="both"/>
        <w:rPr>
          <w:szCs w:val="24"/>
          <w:lang w:val="uk-UA"/>
        </w:rPr>
      </w:pPr>
      <w:r w:rsidRPr="00B37243">
        <w:rPr>
          <w:szCs w:val="24"/>
          <w:lang w:val="uk-UA"/>
        </w:rPr>
        <w:t>11. У разі зміни визначеного безпечного місця, маршруту, режиму доступу або відповідальних осіб невідкладно актуалізувати документи та повторно повідомити працівників.</w:t>
      </w:r>
    </w:p>
    <w:p w:rsidR="00100E71" w:rsidRPr="00B37243" w:rsidRDefault="00100E71" w:rsidP="00100E71">
      <w:pPr>
        <w:spacing w:line="276" w:lineRule="auto"/>
        <w:jc w:val="both"/>
        <w:rPr>
          <w:szCs w:val="24"/>
          <w:lang w:val="uk-UA"/>
        </w:rPr>
      </w:pPr>
      <w:r w:rsidRPr="00B37243">
        <w:rPr>
          <w:szCs w:val="24"/>
          <w:lang w:val="uk-UA"/>
        </w:rPr>
        <w:t>12. Контроль за виконанням цього наказу залишаю за собою.</w:t>
      </w:r>
    </w:p>
    <w:p w:rsidR="0086575D" w:rsidRPr="00100E71" w:rsidRDefault="0086575D" w:rsidP="00100E71">
      <w:pPr>
        <w:spacing w:line="276" w:lineRule="auto"/>
        <w:jc w:val="both"/>
        <w:rPr>
          <w:szCs w:val="24"/>
          <w:lang w:val="uk-UA"/>
        </w:rPr>
      </w:pPr>
    </w:p>
    <w:p w:rsidR="0086575D" w:rsidRPr="00CC1DA1" w:rsidRDefault="00060919" w:rsidP="00100E71">
      <w:pPr>
        <w:pStyle w:val="ab"/>
        <w:spacing w:before="0" w:beforeAutospacing="0" w:after="0" w:afterAutospacing="0" w:line="276" w:lineRule="auto"/>
        <w:rPr>
          <w:szCs w:val="24"/>
        </w:rPr>
      </w:pPr>
      <w:r w:rsidRPr="00CC1DA1">
        <w:rPr>
          <w:szCs w:val="24"/>
        </w:rPr>
        <w:t xml:space="preserve">Директор </w:t>
      </w:r>
      <w:r w:rsidRPr="00CC1DA1">
        <w:rPr>
          <w:szCs w:val="24"/>
        </w:rPr>
        <w:tab/>
      </w:r>
      <w:r w:rsidRPr="00CC1DA1">
        <w:rPr>
          <w:szCs w:val="24"/>
        </w:rPr>
        <w:tab/>
      </w:r>
      <w:r w:rsidRPr="00CC1DA1">
        <w:rPr>
          <w:szCs w:val="24"/>
        </w:rPr>
        <w:tab/>
      </w:r>
      <w:r w:rsidR="006F71D0" w:rsidRPr="00CC1DA1">
        <w:rPr>
          <w:szCs w:val="24"/>
          <w:lang w:val="uk-UA"/>
        </w:rPr>
        <w:t xml:space="preserve">           </w:t>
      </w:r>
      <w:r w:rsidR="00100E71">
        <w:rPr>
          <w:szCs w:val="24"/>
          <w:lang w:val="uk-UA"/>
        </w:rPr>
        <w:t xml:space="preserve">        </w:t>
      </w:r>
      <w:r w:rsidR="006F71D0" w:rsidRPr="00CC1DA1">
        <w:rPr>
          <w:rStyle w:val="af0"/>
          <w:szCs w:val="24"/>
        </w:rPr>
        <w:t>_______________</w:t>
      </w:r>
      <w:r w:rsidR="006F71D0" w:rsidRPr="00CC1DA1">
        <w:rPr>
          <w:rStyle w:val="af0"/>
          <w:szCs w:val="24"/>
        </w:rPr>
        <w:tab/>
      </w:r>
      <w:r w:rsidR="006F71D0" w:rsidRPr="00CC1DA1">
        <w:rPr>
          <w:rStyle w:val="af0"/>
          <w:szCs w:val="24"/>
        </w:rPr>
        <w:tab/>
        <w:t>_______________________</w:t>
      </w:r>
      <w:r w:rsidR="006F71D0" w:rsidRPr="00CC1DA1">
        <w:rPr>
          <w:rStyle w:val="af0"/>
          <w:szCs w:val="24"/>
        </w:rPr>
        <w:br/>
      </w:r>
      <w:r w:rsidR="006F71D0" w:rsidRPr="00CC1DA1">
        <w:rPr>
          <w:rStyle w:val="af0"/>
          <w:szCs w:val="24"/>
          <w:vertAlign w:val="superscript"/>
        </w:rPr>
        <w:t xml:space="preserve">                                                </w:t>
      </w:r>
      <w:r w:rsidR="006F71D0" w:rsidRPr="00CC1DA1">
        <w:rPr>
          <w:rStyle w:val="af0"/>
          <w:szCs w:val="24"/>
          <w:vertAlign w:val="superscript"/>
        </w:rPr>
        <w:tab/>
      </w:r>
      <w:r w:rsidR="006F71D0" w:rsidRPr="00CC1DA1">
        <w:rPr>
          <w:rStyle w:val="af0"/>
          <w:szCs w:val="24"/>
          <w:vertAlign w:val="superscript"/>
        </w:rPr>
        <w:tab/>
      </w:r>
      <w:r w:rsidR="006F71D0" w:rsidRPr="00CC1DA1">
        <w:rPr>
          <w:rStyle w:val="af0"/>
          <w:szCs w:val="24"/>
          <w:vertAlign w:val="superscript"/>
        </w:rPr>
        <w:tab/>
      </w:r>
      <w:r w:rsidR="006F71D0" w:rsidRPr="00CC1DA1">
        <w:rPr>
          <w:rStyle w:val="af0"/>
          <w:szCs w:val="24"/>
          <w:vertAlign w:val="superscript"/>
        </w:rPr>
        <w:tab/>
      </w:r>
      <w:r w:rsidR="00100E71">
        <w:rPr>
          <w:rStyle w:val="af0"/>
          <w:szCs w:val="24"/>
          <w:vertAlign w:val="superscript"/>
          <w:lang w:val="uk-UA"/>
        </w:rPr>
        <w:t xml:space="preserve">           </w:t>
      </w:r>
      <w:r w:rsidR="006F71D0" w:rsidRPr="00CC1DA1">
        <w:rPr>
          <w:rStyle w:val="af0"/>
          <w:i w:val="0"/>
          <w:iCs/>
          <w:szCs w:val="24"/>
          <w:vertAlign w:val="superscript"/>
        </w:rPr>
        <w:t>підпис</w:t>
      </w:r>
      <w:r w:rsidR="006F71D0" w:rsidRPr="00CC1DA1">
        <w:rPr>
          <w:rStyle w:val="af0"/>
          <w:i w:val="0"/>
          <w:iCs/>
          <w:szCs w:val="24"/>
          <w:vertAlign w:val="superscript"/>
        </w:rPr>
        <w:tab/>
      </w:r>
      <w:r w:rsidR="006F71D0" w:rsidRPr="00CC1DA1">
        <w:rPr>
          <w:rStyle w:val="af0"/>
          <w:i w:val="0"/>
          <w:iCs/>
          <w:szCs w:val="24"/>
          <w:vertAlign w:val="superscript"/>
        </w:rPr>
        <w:tab/>
      </w:r>
      <w:r w:rsidR="006F71D0" w:rsidRPr="00CC1DA1">
        <w:rPr>
          <w:rStyle w:val="af0"/>
          <w:i w:val="0"/>
          <w:iCs/>
          <w:szCs w:val="24"/>
          <w:vertAlign w:val="superscript"/>
        </w:rPr>
        <w:tab/>
      </w:r>
      <w:r w:rsidR="006F71D0" w:rsidRPr="00CC1DA1">
        <w:rPr>
          <w:rStyle w:val="af0"/>
          <w:i w:val="0"/>
          <w:iCs/>
          <w:szCs w:val="24"/>
          <w:vertAlign w:val="superscript"/>
        </w:rPr>
        <w:tab/>
        <w:t xml:space="preserve">       ім‘я, ПРІЗВИЩЕ </w:t>
      </w:r>
      <w:r w:rsidR="006F71D0" w:rsidRPr="00CC1DA1">
        <w:rPr>
          <w:i/>
          <w:iCs/>
          <w:szCs w:val="24"/>
        </w:rPr>
        <w:t> </w:t>
      </w:r>
      <w:bookmarkStart w:id="1" w:name="_GoBack"/>
      <w:bookmarkEnd w:id="1"/>
    </w:p>
    <w:p w:rsidR="0086575D" w:rsidRPr="00CC1DA1" w:rsidRDefault="0086575D" w:rsidP="00100E71">
      <w:pPr>
        <w:spacing w:line="276" w:lineRule="auto"/>
        <w:jc w:val="both"/>
        <w:rPr>
          <w:szCs w:val="24"/>
        </w:rPr>
      </w:pPr>
    </w:p>
    <w:sectPr w:rsidR="0086575D" w:rsidRPr="00CC1DA1">
      <w:footerReference w:type="default" r:id="rId8"/>
      <w:pgSz w:w="11906" w:h="16838" w:code="9"/>
      <w:pgMar w:top="720" w:right="720" w:bottom="720"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753" w:rsidRDefault="00E00753">
      <w:r>
        <w:separator/>
      </w:r>
    </w:p>
  </w:endnote>
  <w:endnote w:type="continuationSeparator" w:id="0">
    <w:p w:rsidR="00E00753" w:rsidRDefault="00E00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yriad Pro">
    <w:altName w:val="Cambria"/>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75D" w:rsidRDefault="0086575D">
    <w:pPr>
      <w:pStyle w:val="a7"/>
      <w:rPr>
        <w:noProof/>
      </w:rPr>
    </w:pPr>
  </w:p>
  <w:p w:rsidR="0086575D" w:rsidRDefault="008657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753" w:rsidRDefault="00E00753">
      <w:r>
        <w:separator/>
      </w:r>
    </w:p>
  </w:footnote>
  <w:footnote w:type="continuationSeparator" w:id="0">
    <w:p w:rsidR="00E00753" w:rsidRDefault="00E00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E444BE"/>
    <w:multiLevelType w:val="hybridMultilevel"/>
    <w:tmpl w:val="D586199E"/>
    <w:lvl w:ilvl="0" w:tplc="240672B4">
      <w:start w:val="1"/>
      <w:numFmt w:val="decimal"/>
      <w:lvlText w:val="%1."/>
      <w:lvlJc w:val="left"/>
      <w:pPr>
        <w:ind w:left="851" w:hanging="284"/>
      </w:pPr>
      <w:rPr>
        <w:rFonts w:ascii="Times New Roman" w:eastAsiaTheme="minorEastAsia" w:hAnsi="Times New Roman" w:cs="Times New Roman"/>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75D"/>
    <w:rsid w:val="00060919"/>
    <w:rsid w:val="000D5F82"/>
    <w:rsid w:val="00100E71"/>
    <w:rsid w:val="00571F70"/>
    <w:rsid w:val="005F5913"/>
    <w:rsid w:val="006F71D0"/>
    <w:rsid w:val="0086575D"/>
    <w:rsid w:val="00CC1DA1"/>
    <w:rsid w:val="00E00753"/>
    <w:rsid w:val="00E81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6B86B"/>
  <w15:docId w15:val="{878140C6-251E-4440-B98E-DE923314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ahoma" w:hAnsi="Tahoma"/>
      <w:sz w:val="16"/>
    </w:rPr>
  </w:style>
  <w:style w:type="paragraph" w:styleId="a5">
    <w:name w:val="header"/>
    <w:basedOn w:val="a"/>
    <w:link w:val="a6"/>
    <w:pPr>
      <w:tabs>
        <w:tab w:val="center" w:pos="4677"/>
        <w:tab w:val="right" w:pos="9355"/>
      </w:tabs>
    </w:pPr>
    <w:rPr>
      <w:sz w:val="22"/>
    </w:rPr>
  </w:style>
  <w:style w:type="paragraph" w:styleId="a7">
    <w:name w:val="footer"/>
    <w:basedOn w:val="a"/>
    <w:link w:val="a8"/>
    <w:pPr>
      <w:tabs>
        <w:tab w:val="center" w:pos="4677"/>
        <w:tab w:val="right" w:pos="9355"/>
      </w:tabs>
    </w:pPr>
    <w:rPr>
      <w:sz w:val="22"/>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2"/>
    </w:rPr>
  </w:style>
  <w:style w:type="paragraph" w:styleId="a9">
    <w:name w:val="footnote text"/>
    <w:basedOn w:val="a"/>
    <w:link w:val="aa"/>
    <w:semiHidden/>
    <w:rPr>
      <w:sz w:val="20"/>
    </w:rPr>
  </w:style>
  <w:style w:type="paragraph" w:customStyle="1" w:styleId="text-align-justify">
    <w:name w:val="text-align-justify"/>
    <w:basedOn w:val="a"/>
    <w:pPr>
      <w:spacing w:before="100" w:beforeAutospacing="1" w:after="100" w:afterAutospacing="1"/>
    </w:pPr>
  </w:style>
  <w:style w:type="paragraph" w:customStyle="1" w:styleId="1">
    <w:name w:val="Абзац списка1"/>
    <w:basedOn w:val="a"/>
    <w:pPr>
      <w:ind w:left="720"/>
      <w:contextualSpacing/>
    </w:pPr>
  </w:style>
  <w:style w:type="paragraph" w:styleId="ab">
    <w:name w:val="Normal (Web)"/>
    <w:basedOn w:val="a"/>
    <w:pPr>
      <w:spacing w:before="100" w:beforeAutospacing="1" w:after="100" w:afterAutospacing="1"/>
    </w:pPr>
  </w:style>
  <w:style w:type="paragraph" w:customStyle="1" w:styleId="listparagraph">
    <w:name w:val="listparagraph"/>
    <w:basedOn w:val="a"/>
    <w:pPr>
      <w:spacing w:before="100" w:beforeAutospacing="1" w:after="100" w:afterAutospacing="1"/>
    </w:pPr>
  </w:style>
  <w:style w:type="paragraph" w:styleId="ac">
    <w:name w:val="List Paragraph"/>
    <w:basedOn w:val="a"/>
    <w:uiPriority w:val="99"/>
    <w:qFormat/>
    <w:pPr>
      <w:spacing w:after="200" w:line="276" w:lineRule="auto"/>
      <w:ind w:left="720"/>
      <w:contextualSpacing/>
    </w:pPr>
    <w:rPr>
      <w:rFonts w:ascii="Calibri" w:hAnsi="Calibri"/>
      <w:sz w:val="22"/>
    </w:rPr>
  </w:style>
  <w:style w:type="character" w:styleId="ad">
    <w:name w:val="line number"/>
    <w:basedOn w:val="a0"/>
    <w:semiHidden/>
  </w:style>
  <w:style w:type="character" w:styleId="ae">
    <w:name w:val="Hyperlink"/>
    <w:rPr>
      <w:color w:val="0000FF"/>
      <w:u w:val="single"/>
    </w:rPr>
  </w:style>
  <w:style w:type="character" w:customStyle="1" w:styleId="a4">
    <w:name w:val="Текст у виносці Знак"/>
    <w:basedOn w:val="a0"/>
    <w:link w:val="a3"/>
    <w:semiHidden/>
    <w:rPr>
      <w:rFonts w:ascii="Tahoma" w:hAnsi="Tahoma"/>
      <w:sz w:val="16"/>
    </w:rPr>
  </w:style>
  <w:style w:type="character" w:customStyle="1" w:styleId="a6">
    <w:name w:val="Верхній колонтитул Знак"/>
    <w:basedOn w:val="a0"/>
    <w:link w:val="a5"/>
    <w:rPr>
      <w:sz w:val="22"/>
    </w:rPr>
  </w:style>
  <w:style w:type="character" w:customStyle="1" w:styleId="a8">
    <w:name w:val="Нижній колонтитул Знак"/>
    <w:basedOn w:val="a0"/>
    <w:link w:val="a7"/>
    <w:rPr>
      <w:sz w:val="22"/>
    </w:rPr>
  </w:style>
  <w:style w:type="character" w:customStyle="1" w:styleId="HTML0">
    <w:name w:val="Стандартний HTML Знак"/>
    <w:basedOn w:val="a0"/>
    <w:link w:val="HTML"/>
    <w:uiPriority w:val="99"/>
    <w:rPr>
      <w:rFonts w:ascii="Courier New" w:hAnsi="Courier New"/>
      <w:color w:val="000000"/>
      <w:sz w:val="22"/>
    </w:rPr>
  </w:style>
  <w:style w:type="character" w:customStyle="1" w:styleId="aa">
    <w:name w:val="Текст виноски Знак"/>
    <w:basedOn w:val="a0"/>
    <w:link w:val="a9"/>
    <w:semiHidden/>
    <w:rPr>
      <w:sz w:val="20"/>
    </w:rPr>
  </w:style>
  <w:style w:type="character" w:styleId="af">
    <w:name w:val="footnote reference"/>
    <w:basedOn w:val="a0"/>
    <w:semiHidden/>
    <w:rPr>
      <w:vertAlign w:val="superscript"/>
    </w:rPr>
  </w:style>
  <w:style w:type="character" w:styleId="af0">
    <w:name w:val="Emphasis"/>
    <w:basedOn w:val="a0"/>
    <w:uiPriority w:val="20"/>
    <w:qFormat/>
    <w:rPr>
      <w:i/>
    </w:rPr>
  </w:style>
  <w:style w:type="character" w:styleId="af1">
    <w:name w:val="Strong"/>
    <w:basedOn w:val="a0"/>
    <w:qFormat/>
    <w:rPr>
      <w:b/>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vps2">
    <w:name w:val="rvps2"/>
    <w:basedOn w:val="a"/>
    <w:qFormat/>
    <w:rsid w:val="00E815F0"/>
    <w:pPr>
      <w:spacing w:beforeAutospacing="1" w:after="160" w:afterAutospacing="1"/>
    </w:pPr>
    <w:rPr>
      <w:szCs w:val="24"/>
      <w:lang w:eastAsia="en-US"/>
    </w:rPr>
  </w:style>
  <w:style w:type="paragraph" w:customStyle="1" w:styleId="af2">
    <w:name w:val="Статья_основной_текст (Статья)"/>
    <w:basedOn w:val="a"/>
    <w:rsid w:val="00E815F0"/>
    <w:pPr>
      <w:widowControl w:val="0"/>
      <w:suppressAutoHyphens/>
      <w:spacing w:line="250" w:lineRule="atLeast"/>
      <w:ind w:firstLine="283"/>
      <w:jc w:val="both"/>
    </w:pPr>
    <w:rPr>
      <w:rFonts w:ascii="Myriad Pro" w:eastAsia="SimSun" w:hAnsi="Myriad Pro" w:cs="Myriad Pro"/>
      <w:color w:val="000000"/>
      <w:kern w:val="1"/>
      <w:sz w:val="21"/>
      <w:szCs w:val="21"/>
      <w:lang w:val="uk-UA" w:eastAsia="hi-IN" w:bidi="hi-IN"/>
    </w:rPr>
  </w:style>
  <w:style w:type="paragraph" w:customStyle="1" w:styleId="af3">
    <w:name w:val="Додаток_основной_текст (Додаток)"/>
    <w:basedOn w:val="af2"/>
    <w:rsid w:val="00CC1DA1"/>
    <w:pPr>
      <w:widowControl/>
      <w:suppressAutoHyphens w:val="0"/>
      <w:autoSpaceDE w:val="0"/>
      <w:autoSpaceDN w:val="0"/>
      <w:adjustRightInd w:val="0"/>
      <w:spacing w:line="230" w:lineRule="atLeast"/>
      <w:textAlignment w:val="center"/>
    </w:pPr>
    <w:rPr>
      <w:rFonts w:ascii="Minion Pro" w:eastAsia="Times New Roman" w:hAnsi="Minion Pro" w:cs="Minion Pro"/>
      <w:kern w:val="0"/>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3575</Words>
  <Characters>2039</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profpressa10</dc:creator>
  <cp:lastModifiedBy>profpressa10</cp:lastModifiedBy>
  <cp:revision>2</cp:revision>
  <dcterms:created xsi:type="dcterms:W3CDTF">2026-10-08T15:40:00Z</dcterms:created>
  <dcterms:modified xsi:type="dcterms:W3CDTF">2026-10-08T15:40:00Z</dcterms:modified>
</cp:coreProperties>
</file>