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3DD7" w14:textId="77777777" w:rsidR="00BB2583" w:rsidRPr="00444230" w:rsidRDefault="00BB2583" w:rsidP="00BB2583">
      <w:pPr>
        <w:pStyle w:val="ShapkaDocumentu"/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16</w:t>
      </w:r>
      <w:r w:rsidRPr="00444230">
        <w:rPr>
          <w:rFonts w:ascii="Times New Roman" w:hAnsi="Times New Roman"/>
          <w:sz w:val="28"/>
          <w:szCs w:val="28"/>
        </w:rPr>
        <w:br/>
        <w:t>до Порядку</w:t>
      </w:r>
    </w:p>
    <w:p w14:paraId="05BF351B" w14:textId="77777777" w:rsidR="00BB2583" w:rsidRPr="00444230" w:rsidRDefault="00BB2583" w:rsidP="00BB2583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44230">
        <w:rPr>
          <w:rFonts w:ascii="Times New Roman" w:hAnsi="Times New Roman"/>
          <w:b w:val="0"/>
          <w:sz w:val="28"/>
          <w:szCs w:val="28"/>
        </w:rPr>
        <w:t>ВИМОГИ</w:t>
      </w:r>
      <w:r w:rsidRPr="00444230">
        <w:rPr>
          <w:rFonts w:ascii="Times New Roman" w:hAnsi="Times New Roman"/>
          <w:b w:val="0"/>
          <w:sz w:val="28"/>
          <w:szCs w:val="28"/>
        </w:rPr>
        <w:br/>
        <w:t xml:space="preserve">щодо реєстрації (зняття з реєстрації) місця проживання </w:t>
      </w:r>
      <w:r w:rsidRPr="00444230"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військовозобов’язаних та резервістів</w:t>
      </w:r>
    </w:p>
    <w:p w14:paraId="1364F1AD" w14:textId="77777777" w:rsidR="00BB2583" w:rsidRPr="00444230" w:rsidRDefault="00BB2583" w:rsidP="00BB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230">
        <w:rPr>
          <w:rFonts w:ascii="Times New Roman" w:hAnsi="Times New Roman"/>
          <w:sz w:val="28"/>
          <w:szCs w:val="28"/>
        </w:rPr>
        <w:t>1. Проведення перевірки наявності таких військово-облікових документів: посвідчення про приписку до призовної дільниці (для призовників), військового квитка або тимчасового посвідчення (для військовозобов’язаних), військового квитка (для резервістів).</w:t>
      </w:r>
    </w:p>
    <w:p w14:paraId="22983B69" w14:textId="77777777" w:rsidR="00BB2583" w:rsidRPr="00444230" w:rsidRDefault="00BB2583" w:rsidP="00BB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230">
        <w:rPr>
          <w:rFonts w:ascii="Times New Roman" w:hAnsi="Times New Roman"/>
          <w:sz w:val="28"/>
          <w:szCs w:val="28"/>
        </w:rPr>
        <w:t>2. Проведення перевірки наявності відміток відповідного районного (міського)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</w:rPr>
        <w:t>, органу СБУ, підрозділу Служби зовнішньої розвідки</w:t>
      </w:r>
      <w:r w:rsidRPr="00444230">
        <w:rPr>
          <w:rFonts w:ascii="Times New Roman" w:hAnsi="Times New Roman"/>
          <w:sz w:val="28"/>
          <w:szCs w:val="28"/>
        </w:rPr>
        <w:t xml:space="preserve"> про взяття (зняття) призовника, військовозобов’язаного або резервіста на військовий облік за новим </w:t>
      </w:r>
      <w:r>
        <w:rPr>
          <w:rFonts w:ascii="Times New Roman" w:hAnsi="Times New Roman"/>
          <w:sz w:val="28"/>
          <w:szCs w:val="28"/>
        </w:rPr>
        <w:t>місцем проживання</w:t>
      </w:r>
      <w:r w:rsidRPr="00444230">
        <w:rPr>
          <w:rFonts w:ascii="Times New Roman" w:hAnsi="Times New Roman"/>
          <w:sz w:val="28"/>
          <w:szCs w:val="28"/>
        </w:rPr>
        <w:t>. У разі відсутності такої відмітки призовник, військовозобов’язаний або резервіст направляється до відповідного районного (міського)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</w:rPr>
        <w:t>,</w:t>
      </w:r>
      <w:r w:rsidRPr="00F7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 СБУ, підрозділу Служби зовнішньої розвідки</w:t>
      </w:r>
      <w:r w:rsidRPr="00444230">
        <w:rPr>
          <w:rFonts w:ascii="Times New Roman" w:hAnsi="Times New Roman"/>
          <w:sz w:val="28"/>
          <w:szCs w:val="28"/>
        </w:rPr>
        <w:t xml:space="preserve"> для взяття його на військовий облік або зняття з військового обліку.</w:t>
      </w:r>
    </w:p>
    <w:p w14:paraId="452C0283" w14:textId="77777777" w:rsidR="00BB2583" w:rsidRPr="00444230" w:rsidRDefault="00BB2583" w:rsidP="00BB2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230">
        <w:rPr>
          <w:rFonts w:ascii="Times New Roman" w:hAnsi="Times New Roman"/>
          <w:sz w:val="28"/>
          <w:szCs w:val="28"/>
        </w:rPr>
        <w:t>3. Дані про призовників, військовозобов’язаних та резервістів, які зареєстрували своє місце проживання, зазначаються у повідомленні про</w:t>
      </w:r>
      <w:r>
        <w:rPr>
          <w:rFonts w:ascii="Times New Roman" w:hAnsi="Times New Roman"/>
          <w:sz w:val="28"/>
          <w:szCs w:val="28"/>
        </w:rPr>
        <w:t xml:space="preserve"> місце проживання</w:t>
      </w:r>
      <w:r w:rsidRPr="00444230">
        <w:rPr>
          <w:rFonts w:ascii="Times New Roman" w:hAnsi="Times New Roman"/>
          <w:sz w:val="28"/>
          <w:szCs w:val="28"/>
        </w:rPr>
        <w:t xml:space="preserve"> призовників, військовозобов’язаних та резервістів від органів, що здійснюють реєстрацію місця проживання фізичних осіб.</w:t>
      </w:r>
    </w:p>
    <w:p w14:paraId="44692D7D" w14:textId="77777777" w:rsidR="00BB2583" w:rsidRDefault="00BB2583" w:rsidP="00BB2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разі декларування/зняття із задекларованого/зареєстрованого місця проживання призовників, військовозобов’язаних та резервістів за декларацією</w:t>
      </w:r>
      <w:r w:rsidRPr="005F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місце проживання, поданою в електронній формі з використанням засобів Порталу Дія, органи, що здійснюють реєстрацію/ зняття з реєстрації місця проживання/перебування фізичних осіб,  здійснюють декларування місця проживання зазначених осіб відповідно до вимог Порядку декларування та реєстрації місця проживання (перебування), затвердженого постановою Кабінету Міністрів України від 7 лютого 2022 р. № 265 “Деякі питання декларування і реєстрації місця проживання та ведення реєстрів територіальних громад” (Офіційний вісник України, 2022 р., № 25, ст. 1234).</w:t>
      </w:r>
    </w:p>
    <w:p w14:paraId="29CC9921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83"/>
    <w:rsid w:val="001850DD"/>
    <w:rsid w:val="00BB2583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A022"/>
  <w15:chartTrackingRefBased/>
  <w15:docId w15:val="{B1BA0AC9-9EB5-4FA4-B080-4BE6CE5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B258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B258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B258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2023-01-02T18:08:00Z</dcterms:created>
  <dcterms:modified xsi:type="dcterms:W3CDTF">2023-01-02T18:08:00Z</dcterms:modified>
</cp:coreProperties>
</file>