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5954" w:hanging="0"/>
        <w:jc w:val="center"/>
        <w:rPr>
          <w:rFonts w:ascii="Times New Roman" w:hAnsi="Times New Roman" w:eastAsia="Times New Roman" w:cs="Times New Roman"/>
          <w:color w:val="auto"/>
          <w:sz w:val="26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0"/>
          <w:lang w:eastAsia="ru-RU" w:bidi="ar-SA"/>
        </w:rPr>
        <w:t xml:space="preserve">                                                                </w:t>
      </w:r>
    </w:p>
    <w:p>
      <w:pPr>
        <w:pStyle w:val="Normal"/>
        <w:widowControl/>
        <w:ind w:left="5954" w:hanging="0"/>
        <w:jc w:val="left"/>
        <w:rPr>
          <w:rFonts w:ascii="Times New Roman" w:hAnsi="Times New Roman" w:eastAsia="Times New Roman" w:cs="Times New Roman"/>
          <w:color w:val="auto"/>
          <w:sz w:val="26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0"/>
          <w:lang w:eastAsia="ru-RU" w:bidi="ar-SA"/>
        </w:rPr>
        <w:t xml:space="preserve">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z w:val="26"/>
          <w:szCs w:val="20"/>
          <w:lang w:eastAsia="ru-RU" w:bidi="ar-SA"/>
        </w:rPr>
        <w:t xml:space="preserve">ЗАТВЕРДЖЕНО                                                             </w:t>
      </w:r>
    </w:p>
    <w:p>
      <w:pPr>
        <w:pStyle w:val="Normal"/>
        <w:widowControl/>
        <w:ind w:left="7080" w:hanging="0"/>
        <w:jc w:val="left"/>
        <w:rPr>
          <w:rFonts w:ascii="Times New Roman" w:hAnsi="Times New Roman" w:eastAsia="Times New Roman" w:cs="Times New Roman"/>
          <w:color w:val="auto"/>
          <w:sz w:val="26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0"/>
          <w:lang w:eastAsia="ru-RU" w:bidi="ar-SA"/>
        </w:rPr>
        <w:t xml:space="preserve">                                             </w:t>
      </w:r>
    </w:p>
    <w:p>
      <w:pPr>
        <w:pStyle w:val="Normal"/>
        <w:widowControl/>
        <w:suppressAutoHyphens w:val="true"/>
        <w:bidi w:val="0"/>
        <w:spacing w:before="0" w:after="0"/>
        <w:ind w:left="9978" w:right="0" w:hanging="0"/>
        <w:jc w:val="left"/>
        <w:rPr>
          <w:rFonts w:ascii="Times New Roman" w:hAnsi="Times New Roman" w:eastAsia="Times New Roman" w:cs="Times New Roman"/>
          <w:color w:val="auto"/>
          <w:sz w:val="26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0"/>
          <w:lang w:eastAsia="ru-RU" w:bidi="ar-SA"/>
        </w:rPr>
        <w:t xml:space="preserve">Розпорядження міського голови </w:t>
      </w:r>
      <w:r>
        <w:rPr>
          <w:rFonts w:eastAsia="Times New Roman" w:cs="Times New Roman" w:ascii="Times New Roman" w:hAnsi="Times New Roman"/>
          <w:b w:val="false"/>
          <w:color w:val="auto"/>
          <w:spacing w:val="-6"/>
          <w:sz w:val="26"/>
          <w:szCs w:val="20"/>
          <w:lang w:val="uk-UA" w:eastAsia="ru-RU" w:bidi="ar-SA"/>
        </w:rPr>
        <w:t xml:space="preserve">08.01.2026 </w:t>
      </w:r>
      <w:r>
        <w:rPr>
          <w:rFonts w:cs="Times New Roman" w:ascii="Times New Roman" w:hAnsi="Times New Roman"/>
          <w:b w:val="false"/>
          <w:spacing w:val="-6"/>
          <w:lang w:val="uk-UA"/>
        </w:rPr>
        <w:t>№ Р-08/06-34-26</w:t>
      </w:r>
    </w:p>
    <w:p>
      <w:pPr>
        <w:pStyle w:val="31"/>
        <w:shd w:val="clear" w:color="auto" w:fill="auto"/>
        <w:spacing w:lineRule="auto" w:line="240"/>
        <w:ind w:right="20" w:hanging="0"/>
        <w:jc w:val="left"/>
        <w:rPr>
          <w:lang w:val="uk-UA"/>
        </w:rPr>
      </w:pPr>
      <w:r>
        <w:rPr>
          <w:lang w:val="uk-UA"/>
        </w:rPr>
      </w:r>
    </w:p>
    <w:p>
      <w:pPr>
        <w:pStyle w:val="31"/>
        <w:shd w:val="clear" w:color="auto" w:fill="auto"/>
        <w:spacing w:lineRule="auto" w:line="240"/>
        <w:ind w:right="20" w:firstLine="567"/>
        <w:rPr>
          <w:b w:val="false"/>
          <w:b w:val="false"/>
          <w:lang w:val="uk-UA"/>
        </w:rPr>
      </w:pPr>
      <w:r>
        <w:rPr>
          <w:lang w:val="uk-UA"/>
        </w:rPr>
        <w:t>ГРАФІК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звіряння даних списків персонального військового обліку призовників, військовозобов’язаних та резервістів державних органів, органів місцевого самоврядування, підприємств, установ та організацій, які розташовані на</w:t>
      </w: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 xml:space="preserve"> території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Покровської міської територіальної  громади 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з обліковими даними третього відділу Нікопольського районного територіального центру комплектування та соціальної підтримки у 2026 році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tbl>
      <w:tblPr>
        <w:tblW w:w="15452" w:type="dxa"/>
        <w:jc w:val="left"/>
        <w:tblInd w:w="-39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568"/>
        <w:gridCol w:w="3259"/>
        <w:gridCol w:w="436"/>
        <w:gridCol w:w="414"/>
        <w:gridCol w:w="426"/>
        <w:gridCol w:w="425"/>
        <w:gridCol w:w="425"/>
        <w:gridCol w:w="425"/>
        <w:gridCol w:w="427"/>
        <w:gridCol w:w="424"/>
        <w:gridCol w:w="425"/>
        <w:gridCol w:w="425"/>
        <w:gridCol w:w="427"/>
        <w:gridCol w:w="425"/>
        <w:gridCol w:w="992"/>
        <w:gridCol w:w="1418"/>
        <w:gridCol w:w="1133"/>
        <w:gridCol w:w="1134"/>
        <w:gridCol w:w="1843"/>
      </w:tblGrid>
      <w:tr>
        <w:trPr>
          <w:tblHeader w:val="true"/>
          <w:trHeight w:val="375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№       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з/п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hd w:fill="FFFFFF" w:val="clear"/>
              </w:rPr>
            </w:pPr>
            <w:r>
              <w:rPr>
                <w:rStyle w:val="Rvts82"/>
                <w:rFonts w:cs="Times New Roman" w:ascii="Times New Roman" w:hAnsi="Times New Roman"/>
                <w:color w:val="000000"/>
                <w:shd w:fill="FFFFFF" w:val="clear"/>
              </w:rPr>
              <w:t>Найменування органу виконавчої влади, іншого державного органу, органу місцевого самоврядування,</w:t>
            </w:r>
            <w:r>
              <w:rPr>
                <w:rFonts w:cs="Times New Roman" w:ascii="Times New Roman" w:hAnsi="Times New Roman"/>
                <w:color w:val="auto"/>
              </w:rPr>
              <w:br/>
            </w:r>
            <w:r>
              <w:rPr>
                <w:rStyle w:val="Rvts82"/>
                <w:rFonts w:cs="Times New Roman" w:ascii="Times New Roman" w:hAnsi="Times New Roman"/>
                <w:color w:val="000000"/>
                <w:shd w:fill="FFFFFF" w:val="clear"/>
              </w:rPr>
              <w:t>підприємства, установи, організації, закладу освіти, закладу охорони здоров’я</w:t>
            </w:r>
          </w:p>
        </w:tc>
        <w:tc>
          <w:tcPr>
            <w:tcW w:w="510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Планові дати звіряння на 2026 рік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Результати звіряння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blHeader w:val="true"/>
          <w:trHeight w:val="152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січень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лютий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березень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квітень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травень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червень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липень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серпень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вересень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жовтень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листопад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грудень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tLeast" w:line="240" w:beforeAutospacing="1" w:after="0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кількість в/зоб. офіцерів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кількість в/зоб. сержантів і солдатів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кількість в/зоб. жінок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кількість призовників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Відмітка про виконання</w:t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Покровський міський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суд Дніпропетровської області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ЄДРПОУ 02891262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</w:rPr>
              <w:t>Виконавчий комітет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</w:rPr>
              <w:t>Покровської міської ради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</w:rPr>
              <w:t>ЄДРПОУ 04052212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3.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Комунальний заклад освіти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</w:rPr>
              <w:t>«Покровський центр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підготовки та перепідготовки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робітничих кадрів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</w:rPr>
              <w:t>«Дніпропетровської обласної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ради»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ЄДРПОУ 02541792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4.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Акціонерне товариство «Покровський ГЗК»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 </w:t>
            </w:r>
            <w:r>
              <w:rPr>
                <w:rFonts w:cs="Times New Roman" w:ascii="Times New Roman" w:hAnsi="Times New Roman"/>
                <w:color w:val="auto"/>
              </w:rPr>
              <w:t>ЄДРПОУ 00190928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5.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Міське комунальне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Підприємство «Покровводоканал»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ЄДРПОУ 03341351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6.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 «Центральна міська лікарня Покровської міської ради Дніпропетровської області»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01987563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7.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Товариство з обмеженою відповідальністю агрофірма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«Берегиня»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32616934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8.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Комунальне некомерційне підприємство «Центр первинної медико-санітарної допомоги Покровської міської ради Дніпропетровської області»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37691403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9.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«Базавлук»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32328703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10.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Приватне виробничо-комерційне підприємство «Промтехснаб»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30093109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11.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Покровське міське комунальне підприємство «Житлкомсервіс»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41230763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20" w:hanging="0"/>
              <w:jc w:val="center"/>
              <w:rPr/>
            </w:pPr>
            <w:r>
              <w:rPr/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12.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«Шевченко Логістик Ентерпрайз»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42586807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13.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«Регіон Енергозбут»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31881351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14.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Покровська філія товариства з обмеженою відповідальністю з іноземними інвестиціями «Проктер енд Гембл Україна»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37572180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20" w:hanging="0"/>
              <w:jc w:val="center"/>
              <w:rPr/>
            </w:pPr>
            <w:r>
              <w:rPr/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15.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Покровське міське комунальне підприємство «Добробут»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ЄДРПОУ 31881440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0" w:firstLine="56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5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16.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Державна установа «Табір для тримання військовополонених «Центр 3»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14319076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10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17.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Управління освіти виконавчого комітету Покровської міської ради</w:t>
            </w:r>
          </w:p>
          <w:p>
            <w:pPr>
              <w:pStyle w:val="TimesNewRoman"/>
              <w:widowControl w:val="false"/>
              <w:ind w:left="0" w:right="2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02142388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12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18.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«Резинопласт»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34611042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17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19.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автотранспортне підприємство «Орджонікідзе Транс Сервіс»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37691471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8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20.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 «Капітал»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21894496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10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21.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0" w:hanging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Товариство з обмеженою відповідальністю «Стройінвест»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bidi="uk-UA"/>
              </w:rPr>
              <w:t xml:space="preserve">ЄДРПОУ </w:t>
            </w: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bidi="uk-UA"/>
              </w:rPr>
              <w:t>31563232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15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22.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«Вектор Сервіс»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35498424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23.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«Ангоб»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20229472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20" w:hanging="0"/>
              <w:jc w:val="center"/>
              <w:rPr/>
            </w:pPr>
            <w:r>
              <w:rPr/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24.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Відділ культури, туризму, національностей і релігій виконавчого комітету Покровської міської ради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05534380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25.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Управління житлово-комунального господарства та будівництва виконавчого комітету Покровської міської ради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34611037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26.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Приватне підприємство «Автопригород»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31563190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27.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«Універсал-Сервіс 94»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21894651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28.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«Громм»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39817990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29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«Будівельно виробниче підприємство «Стройпрогрес»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41831988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568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30.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Приватне підприємство «Агрофірма «Сяйво»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31337937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14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31.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Селянське (фермерське) господарство «Гончаров»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31884436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16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32.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«Стройпрогрес»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31277192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21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33.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Мале приватне підприємство «Дельта-оптіма»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31624216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34.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Приватне підприємство «Укрмехпроммаш»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37160444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25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35.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«Сантехсервіс 2017»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41446211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13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36.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«Облік-сервіс»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43460154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37.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Публічне акціонерне товариство «Оветри»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05517423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38.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Дочірнє підприємство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Дніпропетровської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облспоживспілки –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госпрозрахунковий ринок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центральний м.Покров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30517049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39.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«Вспром»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40.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Товариство з обмеженою відповідальністю «Шевченко Петролеум Груп»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ЄДРПОУ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shd w:fill="FFFFFF" w:val="clear"/>
              </w:rPr>
              <w:t xml:space="preserve"> 44890150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</w:tbl>
    <w:p>
      <w:pPr>
        <w:pStyle w:val="Normal"/>
        <w:widowControl/>
        <w:rPr>
          <w:rFonts w:ascii="Times New Roman" w:hAnsi="Times New Roman" w:eastAsia="Times New Roman" w:cs="Times New Roman"/>
          <w:color w:val="auto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lang w:eastAsia="ru-RU" w:bidi="ar-SA"/>
        </w:rPr>
      </w:r>
    </w:p>
    <w:p>
      <w:pPr>
        <w:pStyle w:val="Normal"/>
        <w:widowControl/>
        <w:shd w:val="clear" w:color="auto" w:fill="FFFFFF"/>
        <w:spacing w:lineRule="auto" w:line="252"/>
        <w:textAlignment w:val="baseline"/>
        <w:rPr>
          <w:b/>
          <w:b/>
        </w:rPr>
      </w:pPr>
      <w:r>
        <w:rPr>
          <w:b/>
        </w:rPr>
      </w:r>
    </w:p>
    <w:p>
      <w:pPr>
        <w:pStyle w:val="Normal"/>
        <w:widowControl/>
        <w:shd w:val="clear" w:color="auto" w:fill="FFFFFF"/>
        <w:spacing w:lineRule="auto" w:line="252"/>
        <w:textAlignment w:val="baseline"/>
        <w:rPr>
          <w:b/>
          <w:b/>
        </w:rPr>
      </w:pPr>
      <w:r>
        <w:rPr>
          <w:b/>
        </w:rPr>
      </w:r>
    </w:p>
    <w:p>
      <w:pPr>
        <w:pStyle w:val="Normal"/>
        <w:widowControl/>
        <w:shd w:val="clear" w:color="auto" w:fill="FFFFFF"/>
        <w:spacing w:lineRule="auto" w:line="252"/>
        <w:textAlignment w:val="baseline"/>
        <w:rPr>
          <w:b/>
          <w:b/>
        </w:rPr>
      </w:pPr>
      <w:r>
        <w:rPr>
          <w:b/>
        </w:rPr>
      </w:r>
    </w:p>
    <w:p>
      <w:pPr>
        <w:pStyle w:val="Normal"/>
        <w:widowControl/>
        <w:shd w:val="clear" w:color="auto" w:fill="FFFFFF"/>
        <w:spacing w:lineRule="auto" w:line="252"/>
        <w:textAlignment w:val="baseline"/>
        <w:rPr>
          <w:b/>
          <w:b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eastAsia="ru-RU" w:bidi="ar-SA"/>
        </w:rPr>
        <w:t xml:space="preserve">Секретар міської ради       </w:t>
        <w:tab/>
        <w:tab/>
        <w:tab/>
        <w:tab/>
        <w:tab/>
        <w:tab/>
        <w:tab/>
        <w:tab/>
        <w:tab/>
        <w:t xml:space="preserve">                    </w:t>
        <w:tab/>
        <w:tab/>
        <w:tab/>
        <w:t>Сергій КУРАСОВ</w:t>
      </w:r>
    </w:p>
    <w:sectPr>
      <w:type w:val="nextPage"/>
      <w:pgSz w:orient="landscape" w:w="16838" w:h="11906"/>
      <w:pgMar w:left="1134" w:right="1134" w:gutter="0" w:header="0" w:top="567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Bookman Old Style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ntiqua">
    <w:charset w:val="cc"/>
    <w:family w:val="roman"/>
    <w:pitch w:val="variable"/>
  </w:font>
  <w:font w:name="SchoolDL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uk-UA" w:eastAsia="uk-UA" w:bidi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(3)_"/>
    <w:basedOn w:val="DefaultParagraphFont"/>
    <w:link w:val="31"/>
    <w:qFormat/>
    <w:rPr>
      <w:rFonts w:ascii="Times New Roman" w:hAnsi="Times New Roman" w:eastAsia="Times New Roman" w:cs="Times New Roman"/>
      <w:b/>
      <w:bCs/>
      <w:sz w:val="28"/>
      <w:szCs w:val="28"/>
      <w:shd w:fill="FFFFFF" w:val="clear"/>
    </w:rPr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Pr>
      <w:rFonts w:ascii="Tahoma" w:hAnsi="Tahoma" w:eastAsia="Arial Unicode MS" w:cs="Tahoma"/>
      <w:color w:val="000000"/>
      <w:sz w:val="16"/>
      <w:szCs w:val="16"/>
      <w:lang w:val="uk-UA" w:eastAsia="uk-UA" w:bidi="uk-UA"/>
    </w:rPr>
  </w:style>
  <w:style w:type="character" w:styleId="Rvts82" w:customStyle="1">
    <w:name w:val="rvts82"/>
    <w:basedOn w:val="DefaultParagraphFont"/>
    <w:qFormat/>
    <w:rsid w:val="00ca1a1a"/>
    <w:rPr/>
  </w:style>
  <w:style w:type="character" w:styleId="Style15" w:customStyle="1">
    <w:name w:val="Верхній колонтитул Знак"/>
    <w:basedOn w:val="DefaultParagraphFont"/>
    <w:uiPriority w:val="99"/>
    <w:qFormat/>
    <w:rsid w:val="00f55ba4"/>
    <w:rPr>
      <w:rFonts w:ascii="Arial Unicode MS" w:hAnsi="Arial Unicode MS" w:eastAsia="Arial Unicode MS" w:cs="Arial Unicode MS"/>
      <w:color w:val="000000"/>
      <w:sz w:val="24"/>
      <w:szCs w:val="24"/>
      <w:lang w:val="uk-UA" w:eastAsia="uk-UA" w:bidi="uk-UA"/>
    </w:rPr>
  </w:style>
  <w:style w:type="character" w:styleId="Style16" w:customStyle="1">
    <w:name w:val="Нижній колонтитул Знак"/>
    <w:basedOn w:val="DefaultParagraphFont"/>
    <w:uiPriority w:val="99"/>
    <w:qFormat/>
    <w:rsid w:val="00f55ba4"/>
    <w:rPr>
      <w:rFonts w:ascii="Arial Unicode MS" w:hAnsi="Arial Unicode MS" w:eastAsia="Arial Unicode MS" w:cs="Arial Unicode MS"/>
      <w:color w:val="000000"/>
      <w:sz w:val="24"/>
      <w:szCs w:val="24"/>
      <w:lang w:val="uk-UA" w:eastAsia="uk-UA" w:bidi="uk-UA"/>
    </w:rPr>
  </w:style>
  <w:style w:type="character" w:styleId="Style17">
    <w:name w:val="Emphasis"/>
    <w:basedOn w:val="DefaultParagraphFont"/>
    <w:uiPriority w:val="20"/>
    <w:qFormat/>
    <w:rsid w:val="002415c6"/>
    <w:rPr>
      <w:i/>
      <w:iCs/>
    </w:rPr>
  </w:style>
  <w:style w:type="character" w:styleId="WW8Num2z1">
    <w:name w:val="WW8Num2z1"/>
    <w:qFormat/>
    <w:rPr>
      <w:color w:val="1F1F1F"/>
      <w:w w:val="97"/>
      <w:sz w:val="28"/>
      <w:szCs w:val="28"/>
      <w:lang w:val="uk-UA" w:bidi="ar-SA"/>
    </w:rPr>
  </w:style>
  <w:style w:type="character" w:styleId="WW8Num2z2">
    <w:name w:val="WW8Num2z2"/>
    <w:qFormat/>
    <w:rPr>
      <w:rFonts w:ascii="Times New Roman" w:hAnsi="Times New Roman" w:cs="Times New Roman"/>
      <w:lang w:val="uk-UA" w:bidi="ar-SA"/>
    </w:rPr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2">
    <w:name w:val="Основной текст 2 Знак"/>
    <w:qFormat/>
    <w:rPr>
      <w:rFonts w:ascii="Bookman Old Style" w:hAnsi="Bookman Old Style" w:eastAsia="Times New Roman" w:cs="Bookman Old Style"/>
      <w:sz w:val="28"/>
      <w:szCs w:val="24"/>
    </w:rPr>
  </w:style>
  <w:style w:type="character" w:styleId="Hgkelc">
    <w:name w:val="hgkelc"/>
    <w:qFormat/>
    <w:rPr/>
  </w:style>
  <w:style w:type="character" w:styleId="Style18">
    <w:name w:val="Символ нумерации"/>
    <w:qFormat/>
    <w:rPr/>
  </w:style>
  <w:style w:type="character" w:styleId="Style19">
    <w:name w:val="Текст Знак"/>
    <w:qFormat/>
    <w:rPr>
      <w:rFonts w:ascii="Courier New" w:hAnsi="Courier New" w:cs="Courier New"/>
      <w:lang w:val="uk-UA"/>
    </w:rPr>
  </w:style>
  <w:style w:type="character" w:styleId="Style20">
    <w:name w:val="Текст выноски Знак"/>
    <w:qFormat/>
    <w:rPr>
      <w:rFonts w:ascii="Segoe UI" w:hAnsi="Segoe UI" w:eastAsia="Times New Roman" w:cs="Segoe UI"/>
      <w:sz w:val="18"/>
      <w:szCs w:val="18"/>
      <w:lang w:val="uk-UA"/>
    </w:rPr>
  </w:style>
  <w:style w:type="character" w:styleId="Style21">
    <w:name w:val="Тема примечания Знак"/>
    <w:qFormat/>
    <w:rPr>
      <w:rFonts w:ascii="Times New Roman" w:hAnsi="Times New Roman" w:eastAsia="Times New Roman" w:cs="Times New Roman"/>
      <w:b/>
      <w:bCs/>
      <w:lang w:val="uk-UA"/>
    </w:rPr>
  </w:style>
  <w:style w:type="character" w:styleId="Style22">
    <w:name w:val="Текст примечания Знак"/>
    <w:qFormat/>
    <w:rPr>
      <w:rFonts w:ascii="Times New Roman" w:hAnsi="Times New Roman" w:eastAsia="Times New Roman" w:cs="Times New Roman"/>
      <w:lang w:val="uk-UA"/>
    </w:rPr>
  </w:style>
  <w:style w:type="character" w:styleId="1">
    <w:name w:val="Знак примечания1"/>
    <w:qFormat/>
    <w:rPr>
      <w:sz w:val="16"/>
      <w:szCs w:val="16"/>
    </w:rPr>
  </w:style>
  <w:style w:type="character" w:styleId="Rvts15">
    <w:name w:val="rvts15"/>
    <w:qFormat/>
    <w:rPr/>
  </w:style>
  <w:style w:type="character" w:styleId="Appleconvertedspace">
    <w:name w:val="apple-converted-space"/>
    <w:qFormat/>
    <w:rPr/>
  </w:style>
  <w:style w:type="character" w:styleId="Xfmc1">
    <w:name w:val="xfmc1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3">
    <w:name w:val="Нижний колонтитул Знак"/>
    <w:qFormat/>
    <w:rPr>
      <w:rFonts w:ascii="Bookman Old Style" w:hAnsi="Bookman Old Style" w:eastAsia="Times New Roman" w:cs="Times New Roman"/>
      <w:sz w:val="26"/>
      <w:szCs w:val="20"/>
      <w:lang w:val="ru-RU"/>
    </w:rPr>
  </w:style>
  <w:style w:type="character" w:styleId="Style24">
    <w:name w:val="Верхний колонтитул Знак"/>
    <w:qFormat/>
    <w:rPr>
      <w:rFonts w:ascii="Bookman Old Style" w:hAnsi="Bookman Old Style" w:eastAsia="Times New Roman" w:cs="Times New Roman"/>
      <w:sz w:val="26"/>
      <w:szCs w:val="20"/>
      <w:lang w:val="ru-RU"/>
    </w:rPr>
  </w:style>
  <w:style w:type="character" w:styleId="FontStyle16">
    <w:name w:val="Font Style16"/>
    <w:qFormat/>
    <w:rPr>
      <w:rFonts w:ascii="Courier New" w:hAnsi="Courier New" w:cs="Arial Unicode MS"/>
      <w:sz w:val="20"/>
      <w:szCs w:val="20"/>
    </w:rPr>
  </w:style>
  <w:style w:type="character" w:styleId="21">
    <w:name w:val="Основной текст (2)_"/>
    <w:qFormat/>
    <w:rPr>
      <w:sz w:val="28"/>
      <w:szCs w:val="28"/>
      <w:shd w:fill="FFFFFF" w:val="clear"/>
    </w:rPr>
  </w:style>
  <w:style w:type="character" w:styleId="11">
    <w:name w:val="Основной шрифт абзаца1"/>
    <w:qFormat/>
    <w:rPr/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uk-UA" w:bidi="uk-UA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uk-UA" w:bidi="uk-UA"/>
    </w:rPr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0">
    <w:name w:val="WW8Num14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eastAsia="Calibri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uk-UA" w:bidi="uk-UA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Times New Roman" w:hAnsi="Times New Roman" w:eastAsia="Times New Roman" w:cs="Times New Roman"/>
      <w:color w:val="000000"/>
      <w:lang w:val="uk-UA" w:bidi="uk-UA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22">
    <w:name w:val="Основной шрифт абзаца2"/>
    <w:qFormat/>
    <w:rPr/>
  </w:style>
  <w:style w:type="character" w:styleId="Style25">
    <w:name w:val="Шрифт абзацу за промовчанням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1z0">
    <w:name w:val="WW8Num1z0"/>
    <w:qFormat/>
    <w:rPr>
      <w:rFonts w:ascii="Times New Roman" w:hAnsi="Times New Roman" w:cs="Times New Roman"/>
      <w:color w:val="000000"/>
      <w:lang w:val="uk-UA" w:bidi="uk-UA"/>
    </w:rPr>
  </w:style>
  <w:style w:type="character" w:styleId="Style26">
    <w:name w:val="Основной шрифт абзаца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Arial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31" w:customStyle="1">
    <w:name w:val="Основной текст (3)"/>
    <w:basedOn w:val="Normal"/>
    <w:link w:val="3"/>
    <w:qFormat/>
    <w:pPr>
      <w:shd w:val="clear" w:color="auto" w:fill="FFFFFF"/>
      <w:spacing w:lineRule="atLeast" w:line="0"/>
      <w:jc w:val="center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en-US" w:bidi="ar-SA"/>
    </w:rPr>
  </w:style>
  <w:style w:type="paragraph" w:styleId="TimesNewRoman" w:customStyle="1">
    <w:name w:val="Обычный + Times New Roman"/>
    <w:basedOn w:val="Normal"/>
    <w:qFormat/>
    <w:pPr>
      <w:widowControl/>
      <w:ind w:left="5812" w:firstLine="284"/>
      <w:jc w:val="both"/>
    </w:pPr>
    <w:rPr>
      <w:rFonts w:ascii="Calibri" w:hAnsi="Calibri" w:eastAsia="Times New Roman" w:cs="Calibri"/>
      <w:color w:val="auto"/>
      <w:sz w:val="28"/>
      <w:szCs w:val="28"/>
      <w:lang w:bidi="ar-SA"/>
    </w:rPr>
  </w:style>
  <w:style w:type="paragraph" w:styleId="Style32">
    <w:name w:val="Верхній і нижній колонтитули"/>
    <w:basedOn w:val="Normal"/>
    <w:qFormat/>
    <w:pPr/>
    <w:rPr/>
  </w:style>
  <w:style w:type="paragraph" w:styleId="Style33">
    <w:name w:val="Header"/>
    <w:basedOn w:val="Normal"/>
    <w:link w:val="Style15"/>
    <w:uiPriority w:val="99"/>
    <w:unhideWhenUsed/>
    <w:rsid w:val="00f55ba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link w:val="Style16"/>
    <w:uiPriority w:val="99"/>
    <w:unhideWhenUsed/>
    <w:rsid w:val="00f55ba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5">
    <w:name w:val="Название"/>
    <w:basedOn w:val="Normal"/>
    <w:qFormat/>
    <w:pPr>
      <w:spacing w:before="120" w:after="120"/>
    </w:pPr>
    <w:rPr>
      <w:rFonts w:cs="Arial"/>
      <w:i/>
      <w:iCs/>
    </w:rPr>
  </w:style>
  <w:style w:type="paragraph" w:styleId="Style36">
    <w:name w:val="Указатель"/>
    <w:basedOn w:val="Normal"/>
    <w:qFormat/>
    <w:pPr/>
    <w:rPr>
      <w:rFonts w:cs="Arial"/>
    </w:rPr>
  </w:style>
  <w:style w:type="paragraph" w:styleId="TableParagraph">
    <w:name w:val="Table Paragraph"/>
    <w:basedOn w:val="Normal"/>
    <w:qFormat/>
    <w:pPr/>
    <w:rPr/>
  </w:style>
  <w:style w:type="paragraph" w:styleId="211">
    <w:name w:val="Основной текст 21"/>
    <w:basedOn w:val="Normal"/>
    <w:qFormat/>
    <w:pPr>
      <w:ind w:right="681" w:hanging="0"/>
      <w:jc w:val="both"/>
    </w:pPr>
    <w:rPr>
      <w:rFonts w:ascii="Bookman Old Style" w:hAnsi="Bookman Old Style" w:cs="Bookman Old Style"/>
      <w:sz w:val="28"/>
    </w:rPr>
  </w:style>
  <w:style w:type="paragraph" w:styleId="12">
    <w:name w:val="Основной текст1"/>
    <w:basedOn w:val="Normal"/>
    <w:qFormat/>
    <w:pPr>
      <w:ind w:firstLine="400"/>
    </w:pPr>
    <w:rPr>
      <w:color w:val="1D1D1D"/>
      <w:sz w:val="86"/>
      <w:szCs w:val="86"/>
      <w:lang w:val="en-US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uk-UA" w:eastAsia="zh-CN" w:bidi="hi-IN"/>
    </w:rPr>
  </w:style>
  <w:style w:type="paragraph" w:styleId="13">
    <w:name w:val="Текст1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Style37">
    <w:name w:val="Без інтервалів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38">
    <w:name w:val="Заголовок таблицы"/>
    <w:qFormat/>
    <w:pPr>
      <w:widowControl w:val="false"/>
      <w:bidi w:val="0"/>
      <w:spacing w:before="0" w:after="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Style39">
    <w:name w:val="Содержимое таблицы"/>
    <w:basedOn w:val="Normal"/>
    <w:qFormat/>
    <w:pPr>
      <w:widowControl w:val="false"/>
    </w:pPr>
    <w:rPr/>
  </w:style>
  <w:style w:type="paragraph" w:styleId="Style40">
    <w:name w:val="Нормальний текст"/>
    <w:basedOn w:val="Normal"/>
    <w:qFormat/>
    <w:pPr>
      <w:spacing w:before="120" w:after="0"/>
      <w:ind w:firstLine="567"/>
    </w:pPr>
    <w:rPr>
      <w:rFonts w:ascii="Antiqua" w:hAnsi="Antiqua" w:cs="Antiqua"/>
      <w:lang w:val="uk-UA"/>
    </w:rPr>
  </w:style>
  <w:style w:type="paragraph" w:styleId="Style41">
    <w:name w:val="Текст выноски"/>
    <w:basedOn w:val="Normal"/>
    <w:qFormat/>
    <w:pPr/>
    <w:rPr>
      <w:rFonts w:ascii="Segoe UI" w:hAnsi="Segoe UI" w:cs="Segoe UI"/>
      <w:sz w:val="18"/>
      <w:szCs w:val="18"/>
      <w:lang w:val="uk-UA"/>
    </w:rPr>
  </w:style>
  <w:style w:type="paragraph" w:styleId="Style42">
    <w:name w:val="Тема примечания"/>
    <w:qFormat/>
    <w:pPr>
      <w:widowControl/>
      <w:bidi w:val="0"/>
      <w:spacing w:before="0" w:after="0"/>
      <w:jc w:val="left"/>
    </w:pPr>
    <w:rPr>
      <w:rFonts w:ascii="Times New Roman" w:hAnsi="Times New Roman" w:cs="Times New Roman" w:eastAsia="Calibri" w:eastAsiaTheme="minorHAnsi"/>
      <w:b/>
      <w:bCs/>
      <w:color w:val="auto"/>
      <w:kern w:val="0"/>
      <w:sz w:val="20"/>
      <w:szCs w:val="20"/>
      <w:lang w:val="uk-UA" w:eastAsia="ru-RU" w:bidi="ar-SA"/>
    </w:rPr>
  </w:style>
  <w:style w:type="paragraph" w:styleId="14">
    <w:name w:val="Текст примечания1"/>
    <w:basedOn w:val="Normal"/>
    <w:qFormat/>
    <w:pPr/>
    <w:rPr>
      <w:rFonts w:ascii="Times New Roman" w:hAnsi="Times New Roman" w:cs="Times New Roman"/>
      <w:sz w:val="20"/>
      <w:lang w:val="uk-UA"/>
    </w:rPr>
  </w:style>
  <w:style w:type="paragraph" w:styleId="Style4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TimesNewRoman1410251">
    <w:name w:val="Обычный + Times New Roman.14 пт.По ширине.Слева:  10.25 см.Первая строка:...1"/>
    <w:basedOn w:val="Normal"/>
    <w:qFormat/>
    <w:pPr>
      <w:ind w:left="5812" w:firstLine="284"/>
      <w:jc w:val="both"/>
    </w:pPr>
    <w:rPr>
      <w:rFonts w:ascii="Arial Unicode MS" w:hAnsi="Arial Unicode MS" w:eastAsia="Arial Unicode MS" w:cs="Times New Roman"/>
      <w:sz w:val="28"/>
      <w:lang w:val="uk-UA"/>
    </w:rPr>
  </w:style>
  <w:style w:type="paragraph" w:styleId="Style44">
    <w:name w:val="Верхний и нижний колонтитулы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45">
    <w:name w:val="Абзац списка"/>
    <w:basedOn w:val="Normal"/>
    <w:qFormat/>
    <w:pPr>
      <w:widowControl w:val="false"/>
      <w:spacing w:before="0" w:after="0"/>
      <w:ind w:left="720" w:hanging="0"/>
      <w:contextualSpacing/>
    </w:pPr>
    <w:rPr>
      <w:rFonts w:ascii="Times New Roman" w:hAnsi="Times New Roman" w:eastAsia="Lucida Sans Unicode" w:cs="Mangal"/>
      <w:szCs w:val="21"/>
      <w:lang w:bidi="hi-IN"/>
    </w:rPr>
  </w:style>
  <w:style w:type="paragraph" w:styleId="23">
    <w:name w:val="Основной текст (2)"/>
    <w:basedOn w:val="Normal"/>
    <w:qFormat/>
    <w:pPr>
      <w:widowControl w:val="false"/>
      <w:shd w:fill="FFFFFF"/>
      <w:spacing w:lineRule="atLeast" w:line="0" w:before="300" w:after="1080"/>
      <w:jc w:val="both"/>
    </w:pPr>
    <w:rPr>
      <w:rFonts w:ascii="Calibri" w:hAnsi="Calibri" w:eastAsia="Calibri" w:cs="Calibri"/>
      <w:sz w:val="28"/>
      <w:szCs w:val="28"/>
      <w:lang w:val="uk-UA"/>
    </w:rPr>
  </w:style>
  <w:style w:type="paragraph" w:styleId="Caaieiaie1">
    <w:name w:val="caaieiaie 1"/>
    <w:basedOn w:val="Normal"/>
    <w:next w:val="Normal"/>
    <w:qFormat/>
    <w:pPr>
      <w:keepNext w:val="true"/>
      <w:widowControl w:val="false"/>
      <w:spacing w:lineRule="auto" w:line="192"/>
      <w:jc w:val="center"/>
    </w:pPr>
    <w:rPr>
      <w:rFonts w:ascii="SchoolDL" w:hAnsi="SchoolDL" w:cs="SchoolDL"/>
      <w:b/>
      <w:sz w:val="30"/>
    </w:rPr>
  </w:style>
  <w:style w:type="paragraph" w:styleId="15">
    <w:name w:val="Указатель1"/>
    <w:basedOn w:val="Normal"/>
    <w:qFormat/>
    <w:pPr/>
    <w:rPr>
      <w:rFonts w:cs="Arial"/>
    </w:rPr>
  </w:style>
  <w:style w:type="paragraph" w:styleId="16">
    <w:name w:val="Название объекта1"/>
    <w:basedOn w:val="Normal"/>
    <w:qFormat/>
    <w:pPr>
      <w:spacing w:before="120" w:after="120"/>
    </w:pPr>
    <w:rPr>
      <w:rFonts w:cs="Arial"/>
      <w:i/>
      <w:iCs/>
    </w:rPr>
  </w:style>
  <w:style w:type="paragraph" w:styleId="17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46">
    <w:name w:val="Назва об'єкта"/>
    <w:basedOn w:val="Normal"/>
    <w:qFormat/>
    <w:pPr>
      <w:spacing w:before="120" w:after="120"/>
    </w:pPr>
    <w:rPr>
      <w:rFonts w:cs="Arial"/>
      <w:i/>
      <w:iCs/>
    </w:rPr>
  </w:style>
  <w:style w:type="paragraph" w:styleId="24">
    <w:name w:val="Указатель2"/>
    <w:basedOn w:val="Normal"/>
    <w:qFormat/>
    <w:pPr/>
    <w:rPr>
      <w:rFonts w:cs="Arial"/>
    </w:rPr>
  </w:style>
  <w:style w:type="paragraph" w:styleId="Style47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25">
    <w:name w:val="Заголовок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>
    <w:name w:val="caption111"/>
    <w:basedOn w:val="Normal"/>
    <w:qFormat/>
    <w:pPr>
      <w:spacing w:before="120" w:after="120"/>
    </w:pPr>
    <w:rPr>
      <w:rFonts w:cs="Arial"/>
      <w:i/>
      <w:iCs/>
    </w:rPr>
  </w:style>
  <w:style w:type="paragraph" w:styleId="Caption11">
    <w:name w:val="caption11"/>
    <w:basedOn w:val="Normal"/>
    <w:qFormat/>
    <w:pPr>
      <w:spacing w:before="120" w:after="120"/>
    </w:pPr>
    <w:rPr>
      <w:rFonts w:cs="Arial"/>
      <w:i/>
      <w:iCs/>
    </w:rPr>
  </w:style>
  <w:style w:type="paragraph" w:styleId="Caption1">
    <w:name w:val="caption1"/>
    <w:basedOn w:val="Normal"/>
    <w:qFormat/>
    <w:pPr>
      <w:spacing w:before="120" w:after="120"/>
    </w:pPr>
    <w:rPr>
      <w:rFonts w:cs="Arial"/>
      <w:i/>
      <w:iCs/>
    </w:rPr>
  </w:style>
  <w:style w:type="numbering" w:styleId="Style4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LibreOffice/7.4.3.2$Windows_X86_64 LibreOffice_project/1048a8393ae2eeec98dff31b5c133c5f1d08b890</Application>
  <AppVersion>15.0000</AppVersion>
  <Pages>6</Pages>
  <Words>523</Words>
  <Characters>3922</Characters>
  <CharactersWithSpaces>4579</CharactersWithSpaces>
  <Paragraphs>201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dc:description/>
  <dc:language>uk-UA</dc:language>
  <cp:lastModifiedBy/>
  <dcterms:modified xsi:type="dcterms:W3CDTF">2026-01-08T16:54:08Z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70BC783AB2104797834A5EFF9C45A5D7</vt:lpwstr>
  </property>
  <property fmtid="{D5CDD505-2E9C-101B-9397-08002B2CF9AE}" pid="3" name="KSOProductBuildVer">
    <vt:lpwstr>1049-11.2.0.11440</vt:lpwstr>
  </property>
</Properties>
</file>